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C9" w:rsidRPr="003337C9" w:rsidRDefault="003337C9" w:rsidP="003337C9">
      <w:pPr>
        <w:spacing w:after="0" w:line="240" w:lineRule="auto"/>
        <w:ind w:left="5954" w:hanging="142"/>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6"/>
          <w:szCs w:val="26"/>
        </w:rPr>
        <w:t>Додаток 4</w:t>
      </w:r>
    </w:p>
    <w:p w:rsidR="003337C9" w:rsidRPr="003337C9" w:rsidRDefault="003337C9" w:rsidP="003337C9">
      <w:pPr>
        <w:spacing w:after="0" w:line="240" w:lineRule="auto"/>
        <w:ind w:left="5955" w:right="-20"/>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6"/>
          <w:szCs w:val="26"/>
        </w:rPr>
        <w:t>до наказу ректора ПДАТУ</w:t>
      </w:r>
    </w:p>
    <w:p w:rsidR="003337C9" w:rsidRPr="003337C9" w:rsidRDefault="003337C9" w:rsidP="003337C9">
      <w:pPr>
        <w:spacing w:after="0" w:line="240" w:lineRule="auto"/>
        <w:ind w:left="5955" w:right="-20"/>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6"/>
          <w:szCs w:val="26"/>
        </w:rPr>
        <w:t>від  «__» ________2020 р. № ___</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МІНІСТЕРСТВО ОСВІТИ І НАУКИ УКРАЇНИ</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32"/>
          <w:szCs w:val="32"/>
        </w:rPr>
        <w:t>Подільський державний аграрно-технічний університет</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u w:val="single"/>
        </w:rPr>
        <w:t>Кіцманський коледж ПДАТУ</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(назва коледжу)</w:t>
      </w:r>
    </w:p>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36"/>
          <w:szCs w:val="36"/>
        </w:rPr>
        <w:t>ЗВІТ</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36"/>
          <w:szCs w:val="36"/>
        </w:rPr>
        <w:t>про роботу коледжу</w:t>
      </w:r>
    </w:p>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32"/>
          <w:szCs w:val="32"/>
        </w:rPr>
        <w:t>за 2019 рік</w:t>
      </w:r>
    </w:p>
    <w:p w:rsidR="003337C9" w:rsidRDefault="003337C9" w:rsidP="003337C9">
      <w:pPr>
        <w:spacing w:before="5520" w:after="0" w:line="240" w:lineRule="auto"/>
        <w:jc w:val="center"/>
        <w:rPr>
          <w:rFonts w:ascii="Times New Roman" w:eastAsia="Times New Roman" w:hAnsi="Times New Roman" w:cs="Times New Roman"/>
          <w:b/>
          <w:bCs/>
          <w:color w:val="000000"/>
          <w:sz w:val="24"/>
          <w:szCs w:val="24"/>
        </w:rPr>
      </w:pPr>
      <w:r w:rsidRPr="003337C9">
        <w:rPr>
          <w:rFonts w:ascii="Times New Roman" w:eastAsia="Times New Roman" w:hAnsi="Times New Roman" w:cs="Times New Roman"/>
          <w:b/>
          <w:bCs/>
          <w:color w:val="000000"/>
          <w:sz w:val="24"/>
          <w:szCs w:val="24"/>
        </w:rPr>
        <w:t>м. Кам’янець-Подільський, 2020 р.</w:t>
      </w:r>
    </w:p>
    <w:p w:rsidR="003337C9" w:rsidRPr="003337C9" w:rsidRDefault="003337C9" w:rsidP="003337C9">
      <w:pPr>
        <w:spacing w:before="5520"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br/>
      </w:r>
    </w:p>
    <w:p w:rsidR="003337C9" w:rsidRPr="003337C9" w:rsidRDefault="003337C9" w:rsidP="003337C9">
      <w:pPr>
        <w:numPr>
          <w:ilvl w:val="0"/>
          <w:numId w:val="1"/>
        </w:numPr>
        <w:spacing w:after="0" w:line="240" w:lineRule="auto"/>
        <w:ind w:left="360"/>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ЗАГАЛЬНА ХАРАКТЕРИСТИКА НАВЧАЛЬНОГО ЗАКЛАДУ</w:t>
      </w:r>
    </w:p>
    <w:p w:rsidR="003337C9" w:rsidRPr="003337C9" w:rsidRDefault="003337C9" w:rsidP="003337C9">
      <w:pPr>
        <w:numPr>
          <w:ilvl w:val="1"/>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Структура коледжу </w:t>
      </w: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В структуру входять два відділення: №1, №2 </w:t>
      </w:r>
    </w:p>
    <w:p w:rsidR="003337C9" w:rsidRPr="003337C9" w:rsidRDefault="003337C9" w:rsidP="003337C9">
      <w:pPr>
        <w:numPr>
          <w:ilvl w:val="1"/>
          <w:numId w:val="2"/>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Напрями підготовки та спеціальності</w:t>
      </w:r>
    </w:p>
    <w:p w:rsid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firstLine="709"/>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w:t>
      </w:r>
    </w:p>
    <w:p w:rsidR="003337C9" w:rsidRPr="003337C9" w:rsidRDefault="003337C9" w:rsidP="003337C9">
      <w:pPr>
        <w:spacing w:after="0" w:line="240" w:lineRule="auto"/>
        <w:ind w:firstLine="709"/>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Напрямки підготовки та спеціальності у коледжі</w:t>
      </w:r>
    </w:p>
    <w:tbl>
      <w:tblPr>
        <w:tblW w:w="0" w:type="auto"/>
        <w:tblCellMar>
          <w:top w:w="15" w:type="dxa"/>
          <w:left w:w="15" w:type="dxa"/>
          <w:bottom w:w="15" w:type="dxa"/>
          <w:right w:w="15" w:type="dxa"/>
        </w:tblCellMar>
        <w:tblLook w:val="04A0"/>
      </w:tblPr>
      <w:tblGrid>
        <w:gridCol w:w="650"/>
        <w:gridCol w:w="2925"/>
        <w:gridCol w:w="2332"/>
        <w:gridCol w:w="3948"/>
      </w:tblGrid>
      <w:tr w:rsidR="003337C9" w:rsidRPr="003337C9" w:rsidTr="003337C9">
        <w:trPr>
          <w:trHeight w:val="9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Шифр та найменування галузі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Код і назва спеціальності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Кваліфікація</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r>
      <w:tr w:rsidR="003337C9" w:rsidRPr="003337C9" w:rsidTr="003337C9">
        <w:trPr>
          <w:trHeight w:val="82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20 Аграрні науки і продовольство</w:t>
            </w:r>
          </w:p>
          <w:p w:rsidR="003337C9" w:rsidRPr="003337C9" w:rsidRDefault="003337C9" w:rsidP="003337C9">
            <w:pPr>
              <w:spacing w:after="24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201 Агрономія</w:t>
            </w:r>
          </w:p>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Агротехнік</w:t>
            </w:r>
          </w:p>
        </w:tc>
      </w:tr>
      <w:tr w:rsidR="003337C9" w:rsidRPr="003337C9" w:rsidTr="003337C9">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Фахівець із організації та ведення фермерського господарства</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19 Архітектура і будівництво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193 Геодезія та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Технічний фахівець-землевпорядник</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21 Ветеринарія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211 Ветеринарна медицина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Фельдшер ветеринарної медицини</w:t>
            </w:r>
          </w:p>
        </w:tc>
      </w:tr>
      <w:tr w:rsidR="003337C9" w:rsidRPr="003337C9" w:rsidTr="003337C9">
        <w:trPr>
          <w:trHeight w:val="7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Молодший спеціаліст з права</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 Управління та адміністрування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071Облік і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Бухгалтер</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 Управління та адміністрування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073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Помічник керівника виробничого підрозділу</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1"/>
          <w:numId w:val="9"/>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Ліцензовані обсяги прийому </w:t>
      </w: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2</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Ліцензовані обсяги прийому</w:t>
      </w:r>
    </w:p>
    <w:tbl>
      <w:tblPr>
        <w:tblW w:w="0" w:type="auto"/>
        <w:tblCellMar>
          <w:top w:w="15" w:type="dxa"/>
          <w:left w:w="15" w:type="dxa"/>
          <w:bottom w:w="15" w:type="dxa"/>
          <w:right w:w="15" w:type="dxa"/>
        </w:tblCellMar>
        <w:tblLook w:val="04A0"/>
      </w:tblPr>
      <w:tblGrid>
        <w:gridCol w:w="427"/>
        <w:gridCol w:w="1391"/>
        <w:gridCol w:w="1283"/>
        <w:gridCol w:w="842"/>
        <w:gridCol w:w="906"/>
        <w:gridCol w:w="1105"/>
        <w:gridCol w:w="1260"/>
        <w:gridCol w:w="893"/>
        <w:gridCol w:w="842"/>
        <w:gridCol w:w="906"/>
      </w:tblGrid>
      <w:tr w:rsidR="003337C9" w:rsidRPr="003337C9" w:rsidTr="003337C9">
        <w:trPr>
          <w:trHeight w:val="39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Шифр та найменування галузі знань</w:t>
            </w:r>
          </w:p>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Код і назва спеціальності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24"/>
                <w:szCs w:val="24"/>
              </w:rPr>
              <w:t>Ліцен-зований</w:t>
            </w:r>
            <w:proofErr w:type="spellEnd"/>
            <w:r w:rsidRPr="003337C9">
              <w:rPr>
                <w:rFonts w:ascii="Times New Roman" w:eastAsia="Times New Roman" w:hAnsi="Times New Roman" w:cs="Times New Roman"/>
                <w:b/>
                <w:bCs/>
                <w:color w:val="000000"/>
                <w:sz w:val="24"/>
                <w:szCs w:val="24"/>
              </w:rPr>
              <w:t xml:space="preserve"> обсяг</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Номер сертифікат, термін дії ліцензії</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Рівень акредитації</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Контингент студентів</w:t>
            </w:r>
          </w:p>
        </w:tc>
      </w:tr>
      <w:tr w:rsidR="003337C9" w:rsidRPr="003337C9" w:rsidTr="003337C9">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Денна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Заочна</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Денна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Заочна</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61"/>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r>
      <w:tr w:rsidR="003337C9" w:rsidRPr="003337C9" w:rsidTr="003337C9">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10"/>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20 Аграрні науки і продовольство</w:t>
            </w:r>
          </w:p>
          <w:p w:rsidR="003337C9" w:rsidRPr="003337C9" w:rsidRDefault="003337C9" w:rsidP="003337C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201 Агрономія</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Виробництво і переробка продукції рослинництва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25</w:t>
            </w:r>
          </w:p>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УД 23006469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ind w:right="-103"/>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Організація і </w:t>
            </w:r>
            <w:proofErr w:type="spellStart"/>
            <w:r w:rsidRPr="003337C9">
              <w:rPr>
                <w:rFonts w:ascii="Times New Roman" w:eastAsia="Times New Roman" w:hAnsi="Times New Roman" w:cs="Times New Roman"/>
                <w:color w:val="000000"/>
                <w:sz w:val="24"/>
                <w:szCs w:val="24"/>
              </w:rPr>
              <w:t>техноло-</w:t>
            </w:r>
            <w:r w:rsidRPr="003337C9">
              <w:rPr>
                <w:rFonts w:ascii="Times New Roman" w:eastAsia="Times New Roman" w:hAnsi="Times New Roman" w:cs="Times New Roman"/>
                <w:color w:val="000000"/>
                <w:sz w:val="24"/>
                <w:szCs w:val="24"/>
              </w:rPr>
              <w:lastRenderedPageBreak/>
              <w:t>гія</w:t>
            </w:r>
            <w:proofErr w:type="spellEnd"/>
            <w:r w:rsidRPr="003337C9">
              <w:rPr>
                <w:rFonts w:ascii="Times New Roman" w:eastAsia="Times New Roman" w:hAnsi="Times New Roman" w:cs="Times New Roman"/>
                <w:color w:val="000000"/>
                <w:sz w:val="24"/>
                <w:szCs w:val="24"/>
              </w:rPr>
              <w:t xml:space="preserve"> ведення </w:t>
            </w:r>
            <w:proofErr w:type="spellStart"/>
            <w:r w:rsidRPr="003337C9">
              <w:rPr>
                <w:rFonts w:ascii="Times New Roman" w:eastAsia="Times New Roman" w:hAnsi="Times New Roman" w:cs="Times New Roman"/>
                <w:color w:val="000000"/>
                <w:sz w:val="24"/>
                <w:szCs w:val="24"/>
              </w:rPr>
              <w:t>фермерсь-</w:t>
            </w:r>
            <w:proofErr w:type="spellEnd"/>
            <w:r w:rsidRPr="003337C9">
              <w:rPr>
                <w:rFonts w:ascii="Times New Roman" w:eastAsia="Times New Roman" w:hAnsi="Times New Roman" w:cs="Times New Roman"/>
                <w:color w:val="000000"/>
                <w:sz w:val="24"/>
                <w:szCs w:val="24"/>
              </w:rPr>
              <w:t xml:space="preserve"> кого господарства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p w:rsidR="003337C9" w:rsidRPr="003337C9" w:rsidRDefault="003337C9" w:rsidP="003337C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УД 23006468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58"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19 Архітектура і будівництво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193 Геодезія та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УД 23006467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12"/>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21 Ветеринарія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211 Ветеринарна медицина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УД 23006470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1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УД 23006466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14"/>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 Управління та адміністрування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071Облік і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25</w:t>
            </w:r>
          </w:p>
          <w:p w:rsidR="003337C9" w:rsidRPr="003337C9" w:rsidRDefault="003337C9" w:rsidP="003337C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30</w:t>
            </w:r>
          </w:p>
          <w:p w:rsidR="003337C9" w:rsidRPr="003337C9" w:rsidRDefault="003337C9" w:rsidP="003337C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НД 2593768</w:t>
            </w:r>
          </w:p>
          <w:p w:rsidR="003337C9" w:rsidRPr="003337C9" w:rsidRDefault="003337C9" w:rsidP="003337C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15"/>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 Управління та адміністрування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073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НД 2593769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Контингент студентів станом на 01.01.2020 року становить: денної форми навчання 382 особи, в тому числі за державний бюджет навчаються 338 осіб (88,5%), на контрактній основі – 44 особи (11,5%).</w:t>
      </w:r>
    </w:p>
    <w:p w:rsidR="003337C9" w:rsidRPr="003337C9" w:rsidRDefault="003337C9" w:rsidP="003337C9">
      <w:pPr>
        <w:spacing w:after="0" w:line="240" w:lineRule="auto"/>
        <w:ind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Заочна форма навчання – -  студенти, в тому числі за державним замовленням  - осіб (%), на контрактній основі - осіб (%).</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0"/>
          <w:numId w:val="16"/>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КАДРОВЕ ЗАБЕЗПЕЧЕННЯ НАВЧАЛЬНОГО ПРОЦЕСУ</w:t>
      </w:r>
    </w:p>
    <w:p w:rsidR="003337C9" w:rsidRPr="003337C9" w:rsidRDefault="003337C9" w:rsidP="003337C9">
      <w:pPr>
        <w:numPr>
          <w:ilvl w:val="1"/>
          <w:numId w:val="16"/>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Штат </w:t>
      </w:r>
    </w:p>
    <w:p w:rsidR="003337C9" w:rsidRPr="003337C9" w:rsidRDefault="003337C9" w:rsidP="003337C9">
      <w:pPr>
        <w:spacing w:after="0" w:line="240" w:lineRule="auto"/>
        <w:ind w:left="72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3</w:t>
      </w:r>
    </w:p>
    <w:p w:rsidR="003337C9" w:rsidRPr="003337C9" w:rsidRDefault="003337C9" w:rsidP="003337C9">
      <w:pPr>
        <w:spacing w:after="0" w:line="240" w:lineRule="auto"/>
        <w:ind w:left="720"/>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Характеристика педагогічного складу</w:t>
      </w:r>
    </w:p>
    <w:p w:rsidR="003337C9" w:rsidRPr="003337C9" w:rsidRDefault="003337C9" w:rsidP="003337C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743"/>
        <w:gridCol w:w="7837"/>
        <w:gridCol w:w="1275"/>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Показники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Кількість</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Штатна чисельність педагогічних працівників, всього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що мають вчений ступінь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з відзнакою «Відмінник освіти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з відзнакою «Відмінник аграрної освіти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що мають державні нагороди «Знак пошани»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нагороджені відзнаками Міністерства аграрної політики та продовольства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17</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Старші викладачі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яким присвоєно «вищу категорію»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18</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яким присвоєно «І категорію»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16</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яким присвоєно «II категорію»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Викладачі, яким присвоєно категорію «спеціаліст»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r>
    </w:tbl>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numPr>
          <w:ilvl w:val="1"/>
          <w:numId w:val="17"/>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Підвищення педагогічної кваліфікації:</w:t>
      </w:r>
    </w:p>
    <w:p w:rsidR="003337C9" w:rsidRPr="003337C9" w:rsidRDefault="003337C9" w:rsidP="003337C9">
      <w:pPr>
        <w:spacing w:after="0" w:line="240" w:lineRule="auto"/>
        <w:ind w:left="72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4</w:t>
      </w:r>
    </w:p>
    <w:p w:rsidR="003337C9" w:rsidRPr="003337C9" w:rsidRDefault="003337C9" w:rsidP="003337C9">
      <w:pPr>
        <w:spacing w:after="0" w:line="240" w:lineRule="auto"/>
        <w:ind w:left="720"/>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Результати підвищення кваліфікації педагогічними працівниками коледжу</w:t>
      </w:r>
    </w:p>
    <w:tbl>
      <w:tblPr>
        <w:tblW w:w="0" w:type="auto"/>
        <w:tblCellMar>
          <w:top w:w="15" w:type="dxa"/>
          <w:left w:w="15" w:type="dxa"/>
          <w:bottom w:w="15" w:type="dxa"/>
          <w:right w:w="15" w:type="dxa"/>
        </w:tblCellMar>
        <w:tblLook w:val="04A0"/>
      </w:tblPr>
      <w:tblGrid>
        <w:gridCol w:w="543"/>
        <w:gridCol w:w="1867"/>
        <w:gridCol w:w="1150"/>
        <w:gridCol w:w="1607"/>
        <w:gridCol w:w="3315"/>
        <w:gridCol w:w="1373"/>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Термін підвищення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Місце підвищення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Примітки</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Біляр</w:t>
            </w:r>
            <w:proofErr w:type="spellEnd"/>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Іван</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Георгійович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09.09.2019-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03.10.2019.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післядипломної педагогічної освіти Чернівецької області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№2165-19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Булега</w:t>
            </w:r>
            <w:proofErr w:type="spellEnd"/>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Юрій</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Михайлович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18.11.2019-18.12.2019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Навчально-науковий центр перепідготовки і підвищення кваліфікації ПДАТУ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СС 22769675/</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000442-19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Козій</w:t>
            </w:r>
            <w:proofErr w:type="spellEnd"/>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Галина Володимирівна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18.11.2019-18.12.2019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numPr>
                <w:ilvl w:val="1"/>
                <w:numId w:val="18"/>
              </w:numPr>
              <w:spacing w:after="0" w:line="0" w:lineRule="atLeast"/>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Навчально-науковий центр перепідготовки і підвищення кваліфікації ПДАТУ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СС 22769675/</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000443-19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Косменко</w:t>
            </w:r>
            <w:proofErr w:type="spellEnd"/>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Анатолій</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Юрійович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28.10.2019-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08.11.2019.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післядипломного навчання Білоцерківського НАУ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№СПК</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00493712/</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000866</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Ласкович</w:t>
            </w:r>
            <w:proofErr w:type="spellEnd"/>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Іван</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Іванович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28.10.2019-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08.11.2019.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післядипломного навчання Білоцерківського НАУ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№СПК</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00493712/</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000864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Мочернюк</w:t>
            </w:r>
            <w:proofErr w:type="spellEnd"/>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Михайло</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Михайлович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28.10.2019-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08.11.2019.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післядипломного навчання Білоцерківського НАУ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№СПК</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00493712/</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000865</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Пасічник</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Олександр</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Олександрович</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18.05.2019-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27.09.2019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післядипломної педагогічної освіти Чернівецької області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№2055-19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Перепічка Галина </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Павлівна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16.09.2019-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25.10.2019.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післядипломної педагогічної освіти Чернівецької області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№1984-19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Руснак</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Василь</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Євгенович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18.11.2019-18.12.2019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Навчально-науковий центр перепідготовки і підвищення кваліфікації ПДАТУ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СС 22769675/</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000444-19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lastRenderedPageBreak/>
              <w:t>Філіпчук</w:t>
            </w:r>
            <w:proofErr w:type="spellEnd"/>
            <w:r w:rsidRPr="003337C9">
              <w:rPr>
                <w:rFonts w:ascii="Times New Roman" w:eastAsia="Times New Roman" w:hAnsi="Times New Roman" w:cs="Times New Roman"/>
                <w:color w:val="000000"/>
                <w:sz w:val="24"/>
                <w:szCs w:val="24"/>
              </w:rPr>
              <w:t> </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Юрій</w:t>
            </w:r>
          </w:p>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Михайлович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01.04.2019-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12.04.2019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 xml:space="preserve">ННІ післядипломної освіти </w:t>
            </w:r>
            <w:proofErr w:type="spellStart"/>
            <w:r w:rsidRPr="003337C9">
              <w:rPr>
                <w:rFonts w:ascii="Times New Roman" w:eastAsia="Times New Roman" w:hAnsi="Times New Roman" w:cs="Times New Roman"/>
                <w:color w:val="000000"/>
                <w:sz w:val="24"/>
                <w:szCs w:val="24"/>
              </w:rPr>
              <w:lastRenderedPageBreak/>
              <w:t>НУБІП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Свідоцтво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 СС</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00493706/</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009533-19</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Хімчинська</w:t>
            </w:r>
            <w:proofErr w:type="spellEnd"/>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Жанна</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Орестівна</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07.02.2019-</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15.02.2019.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Інститут післядипломної педагогічної освіти Чернівецької області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№529-19</w:t>
            </w:r>
          </w:p>
        </w:tc>
      </w:tr>
    </w:tbl>
    <w:p w:rsidR="003337C9" w:rsidRPr="003337C9" w:rsidRDefault="003337C9" w:rsidP="003337C9">
      <w:pPr>
        <w:spacing w:after="240" w:line="240" w:lineRule="auto"/>
        <w:rPr>
          <w:rFonts w:ascii="Times New Roman" w:eastAsia="Times New Roman" w:hAnsi="Times New Roman" w:cs="Times New Roman"/>
          <w:sz w:val="24"/>
          <w:szCs w:val="24"/>
        </w:rPr>
      </w:pPr>
    </w:p>
    <w:p w:rsidR="003337C9" w:rsidRPr="003337C9" w:rsidRDefault="003337C9" w:rsidP="003337C9">
      <w:pPr>
        <w:numPr>
          <w:ilvl w:val="0"/>
          <w:numId w:val="19"/>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НАВЧАЛЬНА РОБОТА</w:t>
      </w:r>
    </w:p>
    <w:p w:rsidR="003337C9" w:rsidRPr="003337C9" w:rsidRDefault="003337C9" w:rsidP="003337C9">
      <w:pPr>
        <w:numPr>
          <w:ilvl w:val="1"/>
          <w:numId w:val="19"/>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Формування контингенту студентів</w:t>
      </w:r>
    </w:p>
    <w:p w:rsidR="003337C9" w:rsidRPr="003337C9" w:rsidRDefault="003337C9" w:rsidP="003337C9">
      <w:pPr>
        <w:spacing w:after="0" w:line="240" w:lineRule="auto"/>
        <w:ind w:left="-720" w:hanging="72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5</w:t>
      </w:r>
    </w:p>
    <w:p w:rsidR="003337C9" w:rsidRPr="003337C9" w:rsidRDefault="003337C9" w:rsidP="003337C9">
      <w:pPr>
        <w:spacing w:after="0" w:line="240" w:lineRule="auto"/>
        <w:ind w:left="-720" w:hanging="720"/>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Результати прийому в 2019 році</w:t>
      </w:r>
    </w:p>
    <w:tbl>
      <w:tblPr>
        <w:tblW w:w="0" w:type="auto"/>
        <w:tblCellMar>
          <w:top w:w="15" w:type="dxa"/>
          <w:left w:w="15" w:type="dxa"/>
          <w:bottom w:w="15" w:type="dxa"/>
          <w:right w:w="15" w:type="dxa"/>
        </w:tblCellMar>
        <w:tblLook w:val="04A0"/>
      </w:tblPr>
      <w:tblGrid>
        <w:gridCol w:w="1556"/>
        <w:gridCol w:w="1055"/>
        <w:gridCol w:w="627"/>
        <w:gridCol w:w="559"/>
        <w:gridCol w:w="624"/>
        <w:gridCol w:w="627"/>
        <w:gridCol w:w="559"/>
        <w:gridCol w:w="624"/>
        <w:gridCol w:w="640"/>
        <w:gridCol w:w="571"/>
        <w:gridCol w:w="637"/>
        <w:gridCol w:w="627"/>
        <w:gridCol w:w="559"/>
        <w:gridCol w:w="590"/>
      </w:tblGrid>
      <w:tr w:rsidR="003337C9" w:rsidRPr="003337C9" w:rsidTr="003337C9">
        <w:trPr>
          <w:trHeight w:val="28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24"/>
                <w:szCs w:val="24"/>
              </w:rPr>
              <w:t>Спеціальні-сть</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Всього</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Денна форма</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Заочна форма</w:t>
            </w:r>
          </w:p>
        </w:tc>
      </w:tr>
      <w:tr w:rsidR="003337C9" w:rsidRPr="003337C9" w:rsidTr="003337C9">
        <w:trPr>
          <w:trHeight w:val="1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154"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 основі базової загальної середньої освіти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154"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 основі повної загальної середньої освіти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154"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 основі диплому кваліфікованого робітника</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r>
      <w:tr w:rsidR="003337C9" w:rsidRPr="003337C9" w:rsidTr="003337C9">
        <w:trPr>
          <w:trHeight w:val="4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16"/>
                <w:szCs w:val="16"/>
              </w:rPr>
              <w:t>держ</w:t>
            </w:r>
            <w:proofErr w:type="spellEnd"/>
            <w:r w:rsidRPr="003337C9">
              <w:rPr>
                <w:rFonts w:ascii="Times New Roman" w:eastAsia="Times New Roman" w:hAnsi="Times New Roman" w:cs="Times New Roman"/>
                <w:b/>
                <w:bCs/>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контр.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16"/>
                <w:szCs w:val="16"/>
              </w:rPr>
              <w:t>держ</w:t>
            </w:r>
            <w:proofErr w:type="spellEnd"/>
            <w:r w:rsidRPr="003337C9">
              <w:rPr>
                <w:rFonts w:ascii="Times New Roman" w:eastAsia="Times New Roman" w:hAnsi="Times New Roman" w:cs="Times New Roman"/>
                <w:b/>
                <w:bCs/>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контр.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16"/>
                <w:szCs w:val="16"/>
              </w:rPr>
              <w:t>держ</w:t>
            </w:r>
            <w:proofErr w:type="spellEnd"/>
            <w:r w:rsidRPr="003337C9">
              <w:rPr>
                <w:rFonts w:ascii="Times New Roman" w:eastAsia="Times New Roman" w:hAnsi="Times New Roman" w:cs="Times New Roman"/>
                <w:b/>
                <w:bCs/>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контр.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16"/>
                <w:szCs w:val="16"/>
              </w:rPr>
              <w:t>держ</w:t>
            </w:r>
            <w:proofErr w:type="spellEnd"/>
            <w:r w:rsidRPr="003337C9">
              <w:rPr>
                <w:rFonts w:ascii="Times New Roman" w:eastAsia="Times New Roman" w:hAnsi="Times New Roman" w:cs="Times New Roman"/>
                <w:b/>
                <w:bCs/>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16"/>
                <w:szCs w:val="16"/>
              </w:rPr>
              <w:t>контр</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42"/>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201Агрономія</w:t>
            </w:r>
          </w:p>
          <w:p w:rsidR="003337C9" w:rsidRPr="003337C9" w:rsidRDefault="003337C9" w:rsidP="003337C9">
            <w:pPr>
              <w:spacing w:after="0" w:line="240" w:lineRule="auto"/>
              <w:ind w:left="-42"/>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Виробництво і переробка продукції рослинництва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70"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201 Агрономія</w:t>
            </w:r>
          </w:p>
          <w:p w:rsidR="003337C9" w:rsidRPr="003337C9" w:rsidRDefault="003337C9" w:rsidP="003337C9">
            <w:pPr>
              <w:spacing w:after="0" w:line="240" w:lineRule="auto"/>
              <w:ind w:left="-70" w:firstLine="14"/>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Організація і технологія ведення фермерського господарства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193 Геодезія та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211 Ветеринарна медицина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071Облік і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073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42" w:right="-121" w:firstLine="100"/>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w:t>
            </w:r>
          </w:p>
        </w:tc>
      </w:tr>
    </w:tbl>
    <w:p w:rsidR="00F619CF" w:rsidRDefault="00F619CF" w:rsidP="003337C9">
      <w:pPr>
        <w:spacing w:after="0" w:line="240" w:lineRule="auto"/>
        <w:jc w:val="right"/>
        <w:rPr>
          <w:rFonts w:ascii="Times New Roman" w:eastAsia="Times New Roman" w:hAnsi="Times New Roman" w:cs="Times New Roman"/>
          <w:b/>
          <w:bCs/>
          <w:color w:val="000000"/>
          <w:sz w:val="28"/>
          <w:szCs w:val="28"/>
        </w:rPr>
      </w:pPr>
    </w:p>
    <w:p w:rsidR="00F619CF" w:rsidRDefault="00F619CF" w:rsidP="003337C9">
      <w:pPr>
        <w:spacing w:after="0" w:line="240" w:lineRule="auto"/>
        <w:jc w:val="right"/>
        <w:rPr>
          <w:rFonts w:ascii="Times New Roman" w:eastAsia="Times New Roman" w:hAnsi="Times New Roman" w:cs="Times New Roman"/>
          <w:b/>
          <w:bCs/>
          <w:color w:val="000000"/>
          <w:sz w:val="28"/>
          <w:szCs w:val="28"/>
        </w:rPr>
      </w:pPr>
    </w:p>
    <w:p w:rsidR="00F619CF" w:rsidRDefault="00F619CF" w:rsidP="003337C9">
      <w:pPr>
        <w:spacing w:after="0" w:line="240" w:lineRule="auto"/>
        <w:jc w:val="right"/>
        <w:rPr>
          <w:rFonts w:ascii="Times New Roman" w:eastAsia="Times New Roman" w:hAnsi="Times New Roman" w:cs="Times New Roman"/>
          <w:b/>
          <w:bCs/>
          <w:color w:val="000000"/>
          <w:sz w:val="28"/>
          <w:szCs w:val="28"/>
        </w:rPr>
      </w:pP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lastRenderedPageBreak/>
        <w:t>Таблиця 6</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Результати випуску молодших спеціалістів у 2019 році</w:t>
      </w:r>
    </w:p>
    <w:tbl>
      <w:tblPr>
        <w:tblW w:w="0" w:type="auto"/>
        <w:tblCellMar>
          <w:top w:w="15" w:type="dxa"/>
          <w:left w:w="15" w:type="dxa"/>
          <w:bottom w:w="15" w:type="dxa"/>
          <w:right w:w="15" w:type="dxa"/>
        </w:tblCellMar>
        <w:tblLook w:val="04A0"/>
      </w:tblPr>
      <w:tblGrid>
        <w:gridCol w:w="4480"/>
        <w:gridCol w:w="743"/>
        <w:gridCol w:w="1056"/>
        <w:gridCol w:w="1260"/>
        <w:gridCol w:w="1056"/>
        <w:gridCol w:w="1260"/>
      </w:tblGrid>
      <w:tr w:rsidR="003337C9" w:rsidRPr="003337C9" w:rsidTr="003337C9">
        <w:trPr>
          <w:trHeight w:val="24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Шифр та назва спеціальності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Випуск фахівців </w:t>
            </w:r>
          </w:p>
        </w:tc>
      </w:tr>
      <w:tr w:rsidR="003337C9" w:rsidRPr="003337C9" w:rsidTr="003337C9">
        <w:trPr>
          <w:trHeight w:val="3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всього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 них за формою навчання/фінансування</w:t>
            </w:r>
          </w:p>
        </w:tc>
      </w:tr>
      <w:tr w:rsidR="003337C9" w:rsidRPr="003337C9" w:rsidTr="003337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денна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заочна</w:t>
            </w:r>
          </w:p>
        </w:tc>
      </w:tr>
      <w:tr w:rsidR="003337C9" w:rsidRPr="003337C9" w:rsidTr="003337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контракт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контракт</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42"/>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201Агрономія</w:t>
            </w:r>
          </w:p>
          <w:p w:rsidR="003337C9" w:rsidRPr="003337C9" w:rsidRDefault="003337C9" w:rsidP="003337C9">
            <w:pPr>
              <w:spacing w:after="0" w:line="240" w:lineRule="auto"/>
              <w:ind w:left="-42"/>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Виробництво і переробка продукції рослинництва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70"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201 Агрономія</w:t>
            </w:r>
          </w:p>
          <w:p w:rsidR="003337C9" w:rsidRPr="003337C9" w:rsidRDefault="003337C9" w:rsidP="003337C9">
            <w:pPr>
              <w:spacing w:after="0" w:line="240" w:lineRule="auto"/>
              <w:ind w:left="-70" w:firstLine="14"/>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Організація і технологія ведення фермерського господарства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193 Геодезія та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211 Ветеринарна медицина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16</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071 Облік і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56" w:right="-49" w:firstLine="14"/>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073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r w:rsidR="003337C9" w:rsidRPr="003337C9" w:rsidTr="003337C9">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16</w:t>
            </w:r>
          </w:p>
        </w:tc>
      </w:tr>
    </w:tbl>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numPr>
          <w:ilvl w:val="1"/>
          <w:numId w:val="20"/>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Працевлаштування випускників</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43 % випускників 2019 року вирішили продовжувати навчання у закладах вищої освіти ІІІ-ІV р. а., 29% випускників працюють за отриманим фахом, 10 % працюють та продовжують навчання за кордоном, 12% працевлаштовані за іншими спеціальностями, 6% проходять службу у ЗСУ.</w:t>
      </w:r>
    </w:p>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numPr>
          <w:ilvl w:val="1"/>
          <w:numId w:val="21"/>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Успішність та якість навчання </w:t>
      </w:r>
    </w:p>
    <w:p w:rsidR="003337C9" w:rsidRPr="003337C9" w:rsidRDefault="003337C9" w:rsidP="003337C9">
      <w:pPr>
        <w:spacing w:after="0" w:line="240" w:lineRule="auto"/>
        <w:ind w:left="349" w:hanging="72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7</w:t>
      </w:r>
    </w:p>
    <w:p w:rsidR="003337C9" w:rsidRPr="003337C9" w:rsidRDefault="003337C9" w:rsidP="003337C9">
      <w:pPr>
        <w:spacing w:after="0" w:line="240" w:lineRule="auto"/>
        <w:ind w:left="349" w:hanging="720"/>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Рівень навчальних досягнень студентів</w:t>
      </w:r>
    </w:p>
    <w:tbl>
      <w:tblPr>
        <w:tblW w:w="0" w:type="auto"/>
        <w:tblCellMar>
          <w:top w:w="15" w:type="dxa"/>
          <w:left w:w="15" w:type="dxa"/>
          <w:bottom w:w="15" w:type="dxa"/>
          <w:right w:w="15" w:type="dxa"/>
        </w:tblCellMar>
        <w:tblLook w:val="04A0"/>
      </w:tblPr>
      <w:tblGrid>
        <w:gridCol w:w="2003"/>
        <w:gridCol w:w="1170"/>
        <w:gridCol w:w="1255"/>
        <w:gridCol w:w="1216"/>
        <w:gridCol w:w="1104"/>
        <w:gridCol w:w="1374"/>
        <w:gridCol w:w="757"/>
        <w:gridCol w:w="976"/>
      </w:tblGrid>
      <w:tr w:rsidR="003337C9" w:rsidRPr="003337C9" w:rsidTr="003337C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Спеціальність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Кількість студентів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xml:space="preserve">Загальний показник </w:t>
            </w:r>
            <w:proofErr w:type="spellStart"/>
            <w:r w:rsidRPr="003337C9">
              <w:rPr>
                <w:rFonts w:ascii="Times New Roman" w:eastAsia="Times New Roman" w:hAnsi="Times New Roman" w:cs="Times New Roman"/>
                <w:b/>
                <w:bCs/>
                <w:color w:val="000000"/>
                <w:sz w:val="24"/>
                <w:szCs w:val="24"/>
              </w:rPr>
              <w:t>успіності</w:t>
            </w:r>
            <w:proofErr w:type="spellEnd"/>
            <w:r w:rsidRPr="003337C9">
              <w:rPr>
                <w:rFonts w:ascii="Times New Roman" w:eastAsia="Times New Roman" w:hAnsi="Times New Roman" w:cs="Times New Roman"/>
                <w:b/>
                <w:bCs/>
                <w:color w:val="00000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Якісний показник навчання,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Середній бал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ind w:left="113" w:right="113"/>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Кількість груп із 100%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Пропуски занять на 1 студента,</w:t>
            </w:r>
          </w:p>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академічних годин</w:t>
            </w:r>
          </w:p>
        </w:tc>
      </w:tr>
      <w:tr w:rsidR="003337C9" w:rsidRPr="003337C9" w:rsidTr="003337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0"/>
                <w:szCs w:val="20"/>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0"/>
                <w:szCs w:val="20"/>
              </w:rPr>
              <w:t>в т.ч., без поважних причин</w:t>
            </w:r>
          </w:p>
        </w:tc>
      </w:tr>
      <w:tr w:rsidR="003337C9" w:rsidRPr="003337C9" w:rsidTr="003337C9">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Літня екзаменаційна сесія</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Агрономія</w:t>
            </w:r>
          </w:p>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Виробництво і переробка </w:t>
            </w:r>
            <w:proofErr w:type="spellStart"/>
            <w:r w:rsidRPr="003337C9">
              <w:rPr>
                <w:rFonts w:ascii="Times New Roman" w:eastAsia="Times New Roman" w:hAnsi="Times New Roman" w:cs="Times New Roman"/>
                <w:color w:val="000000"/>
                <w:sz w:val="24"/>
                <w:szCs w:val="24"/>
              </w:rPr>
              <w:t>прод.рослинництва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662</w:t>
            </w:r>
          </w:p>
        </w:tc>
      </w:tr>
      <w:tr w:rsidR="003337C9" w:rsidRPr="003337C9" w:rsidTr="003337C9">
        <w:trPr>
          <w:trHeight w:val="1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Агрономія</w:t>
            </w:r>
          </w:p>
          <w:p w:rsidR="003337C9" w:rsidRPr="003337C9" w:rsidRDefault="003337C9" w:rsidP="003337C9">
            <w:pPr>
              <w:shd w:val="clear" w:color="auto" w:fill="FFFFFF"/>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Організація і технологія ведення </w:t>
            </w:r>
            <w:proofErr w:type="spellStart"/>
            <w:r w:rsidRPr="003337C9">
              <w:rPr>
                <w:rFonts w:ascii="Times New Roman" w:eastAsia="Times New Roman" w:hAnsi="Times New Roman" w:cs="Times New Roman"/>
                <w:color w:val="000000"/>
                <w:sz w:val="24"/>
                <w:szCs w:val="24"/>
              </w:rPr>
              <w:t>ферм.господарства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228</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Ветеринарна медицина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752</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Геодезія і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824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Облік і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378</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574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1698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778</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Загалом: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98,7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10754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4196</w:t>
            </w:r>
          </w:p>
        </w:tc>
      </w:tr>
      <w:tr w:rsidR="003337C9" w:rsidRPr="003337C9" w:rsidTr="003337C9">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Зимова екзаменаційна сесія</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Агрономія</w:t>
            </w:r>
          </w:p>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98,22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55,58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434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Ветеринарна медицина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67,29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1812</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Геодезія і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308</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Облік і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72,31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244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3346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1242</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hd w:val="clear" w:color="auto" w:fill="FFFFFF"/>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Загалом: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382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99,58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63,91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3,94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10112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hd w:val="clear" w:color="auto" w:fill="FFFFFF"/>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4180</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0"/>
          <w:numId w:val="22"/>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МЕТОДИЧНА РОБОТА</w:t>
      </w:r>
    </w:p>
    <w:p w:rsidR="003337C9" w:rsidRPr="003337C9" w:rsidRDefault="003337C9" w:rsidP="003337C9">
      <w:pPr>
        <w:numPr>
          <w:ilvl w:val="1"/>
          <w:numId w:val="22"/>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Методичне забезпечення навчального процесу</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8</w:t>
      </w:r>
    </w:p>
    <w:p w:rsidR="003337C9" w:rsidRPr="003337C9" w:rsidRDefault="003337C9" w:rsidP="003337C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18"/>
        <w:gridCol w:w="6288"/>
        <w:gridCol w:w="3049"/>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Циклова 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Методичне забезпечення, %</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Агро-механічних</w:t>
            </w:r>
            <w:proofErr w:type="spellEnd"/>
            <w:r w:rsidRPr="003337C9">
              <w:rPr>
                <w:rFonts w:ascii="Times New Roman" w:eastAsia="Times New Roman" w:hAnsi="Times New Roman" w:cs="Times New Roman"/>
                <w:color w:val="000000"/>
                <w:sz w:val="24"/>
                <w:szCs w:val="24"/>
              </w:rPr>
              <w:t xml:space="preserve"> та землевпорядних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Ветеринарних та зоотехнічних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Гуманітарних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Економічних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Природничо</w:t>
            </w:r>
            <w:proofErr w:type="spellEnd"/>
            <w:r w:rsidRPr="003337C9">
              <w:rPr>
                <w:rFonts w:ascii="Times New Roman" w:eastAsia="Times New Roman" w:hAnsi="Times New Roman" w:cs="Times New Roman"/>
                <w:color w:val="000000"/>
                <w:sz w:val="24"/>
                <w:szCs w:val="24"/>
              </w:rPr>
              <w:t xml:space="preserve"> - математичних дисциплін, фізичної культури та ЗВ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Юридичних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100</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4.1.</w:t>
      </w:r>
      <w:r w:rsidRPr="003337C9">
        <w:rPr>
          <w:rFonts w:ascii="Times New Roman" w:eastAsia="Times New Roman" w:hAnsi="Times New Roman" w:cs="Times New Roman"/>
          <w:color w:val="000000"/>
          <w:sz w:val="24"/>
          <w:szCs w:val="24"/>
        </w:rPr>
        <w:t xml:space="preserve"> Засідання методичної ради – проведено 5 засідань.</w:t>
      </w:r>
    </w:p>
    <w:p w:rsidR="003337C9" w:rsidRPr="003337C9" w:rsidRDefault="003337C9" w:rsidP="003337C9">
      <w:pPr>
        <w:spacing w:after="0" w:line="240" w:lineRule="auto"/>
        <w:ind w:left="720"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Методична рада – це постійно діючий орган коледжу. Методична рада визначає основні напрями методичної роботи коледжу, сприяє впровадженню прогресивних форм і методів навчання та виховання, виконує заходи, спрямовані на удосконалення освітнього процесу і підвищення якості підготовки спеціалістів, надає допомогу щодо ефективності організації методичної та навчальної роботи, здійснює контроль прийнятих рішень і заходів.</w:t>
      </w:r>
    </w:p>
    <w:p w:rsidR="003337C9" w:rsidRPr="003337C9" w:rsidRDefault="003337C9" w:rsidP="003337C9">
      <w:pPr>
        <w:spacing w:after="0" w:line="240" w:lineRule="auto"/>
        <w:ind w:left="720"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До складу методичної ради входять завідуючі відділеннями, голови циклових комісій, провідні викладачі.</w:t>
      </w:r>
    </w:p>
    <w:p w:rsidR="003337C9" w:rsidRPr="003337C9" w:rsidRDefault="003337C9" w:rsidP="003337C9">
      <w:pPr>
        <w:spacing w:after="0" w:line="240" w:lineRule="auto"/>
        <w:ind w:left="720"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Очолює методичну раду заступник директора з навчальної роботи </w:t>
      </w:r>
      <w:proofErr w:type="spellStart"/>
      <w:r w:rsidRPr="003337C9">
        <w:rPr>
          <w:rFonts w:ascii="Times New Roman" w:eastAsia="Times New Roman" w:hAnsi="Times New Roman" w:cs="Times New Roman"/>
          <w:color w:val="000000"/>
          <w:sz w:val="24"/>
          <w:szCs w:val="24"/>
        </w:rPr>
        <w:t>Козій</w:t>
      </w:r>
      <w:proofErr w:type="spellEnd"/>
      <w:r w:rsidRPr="003337C9">
        <w:rPr>
          <w:rFonts w:ascii="Times New Roman" w:eastAsia="Times New Roman" w:hAnsi="Times New Roman" w:cs="Times New Roman"/>
          <w:color w:val="000000"/>
          <w:sz w:val="24"/>
          <w:szCs w:val="24"/>
        </w:rPr>
        <w:t xml:space="preserve"> Г.В. Засідання методичної ради проводяться відповідно до плану, який затверджується на початку навчального року.</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4.2.</w:t>
      </w:r>
      <w:r w:rsidRPr="003337C9">
        <w:rPr>
          <w:rFonts w:ascii="Times New Roman" w:eastAsia="Times New Roman" w:hAnsi="Times New Roman" w:cs="Times New Roman"/>
          <w:color w:val="000000"/>
          <w:sz w:val="24"/>
          <w:szCs w:val="24"/>
        </w:rPr>
        <w:t xml:space="preserve"> Проведено педагогічних семінарів – 3.</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4.3.</w:t>
      </w:r>
      <w:r w:rsidRPr="003337C9">
        <w:rPr>
          <w:rFonts w:ascii="Times New Roman" w:eastAsia="Times New Roman" w:hAnsi="Times New Roman" w:cs="Times New Roman"/>
          <w:color w:val="000000"/>
          <w:sz w:val="24"/>
          <w:szCs w:val="24"/>
        </w:rPr>
        <w:t xml:space="preserve"> Проведено відкритих занять – 39.</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4.4.</w:t>
      </w:r>
      <w:r w:rsidRPr="003337C9">
        <w:rPr>
          <w:rFonts w:ascii="Times New Roman" w:eastAsia="Times New Roman" w:hAnsi="Times New Roman" w:cs="Times New Roman"/>
          <w:color w:val="000000"/>
          <w:sz w:val="24"/>
          <w:szCs w:val="24"/>
        </w:rPr>
        <w:t xml:space="preserve"> Атестація викладачів – атестовано 15 педагогічних працівників:</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присвоєно кваліфікаційну категорію «спеціаліст другої категорії» – 2</w:t>
      </w:r>
      <w:r w:rsidRPr="003337C9">
        <w:rPr>
          <w:rFonts w:ascii="Times New Roman" w:eastAsia="Times New Roman" w:hAnsi="Times New Roman" w:cs="Times New Roman"/>
          <w:b/>
          <w:bCs/>
          <w:color w:val="000000"/>
          <w:sz w:val="24"/>
          <w:szCs w:val="24"/>
        </w:rPr>
        <w:t xml:space="preserve"> </w:t>
      </w:r>
      <w:r w:rsidRPr="003337C9">
        <w:rPr>
          <w:rFonts w:ascii="Times New Roman" w:eastAsia="Times New Roman" w:hAnsi="Times New Roman" w:cs="Times New Roman"/>
          <w:color w:val="000000"/>
          <w:sz w:val="24"/>
          <w:szCs w:val="24"/>
        </w:rPr>
        <w:t>викладачам;</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підтверджено кваліфікаційну категорію «спеціаліст першої категорії» –  4</w:t>
      </w:r>
      <w:r w:rsidRPr="003337C9">
        <w:rPr>
          <w:rFonts w:ascii="Times New Roman" w:eastAsia="Times New Roman" w:hAnsi="Times New Roman" w:cs="Times New Roman"/>
          <w:b/>
          <w:bCs/>
          <w:color w:val="000000"/>
          <w:sz w:val="24"/>
          <w:szCs w:val="24"/>
        </w:rPr>
        <w:t xml:space="preserve"> </w:t>
      </w:r>
      <w:r w:rsidRPr="003337C9">
        <w:rPr>
          <w:rFonts w:ascii="Times New Roman" w:eastAsia="Times New Roman" w:hAnsi="Times New Roman" w:cs="Times New Roman"/>
          <w:color w:val="000000"/>
          <w:sz w:val="24"/>
          <w:szCs w:val="24"/>
        </w:rPr>
        <w:t>викладачам ;</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присвоєно кваліфікаційну категорію «спеціаліст першої категорії» – 1 викладачу;</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підтверджено  кваліфікаційну категорію «спеціаліст вищої категорії» – 2</w:t>
      </w:r>
      <w:r w:rsidRPr="003337C9">
        <w:rPr>
          <w:rFonts w:ascii="Times New Roman" w:eastAsia="Times New Roman" w:hAnsi="Times New Roman" w:cs="Times New Roman"/>
          <w:b/>
          <w:bCs/>
          <w:color w:val="000000"/>
          <w:sz w:val="24"/>
          <w:szCs w:val="24"/>
        </w:rPr>
        <w:t xml:space="preserve"> </w:t>
      </w:r>
      <w:r w:rsidRPr="003337C9">
        <w:rPr>
          <w:rFonts w:ascii="Times New Roman" w:eastAsia="Times New Roman" w:hAnsi="Times New Roman" w:cs="Times New Roman"/>
          <w:color w:val="000000"/>
          <w:sz w:val="24"/>
          <w:szCs w:val="24"/>
        </w:rPr>
        <w:t>викладачам;</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присвоєно  кваліфікаційну категорію «спеціаліст вищої категорії» – </w:t>
      </w:r>
      <w:r w:rsidRPr="003337C9">
        <w:rPr>
          <w:rFonts w:ascii="Times New Roman" w:eastAsia="Times New Roman" w:hAnsi="Times New Roman" w:cs="Times New Roman"/>
          <w:b/>
          <w:bCs/>
          <w:color w:val="000000"/>
          <w:sz w:val="24"/>
          <w:szCs w:val="24"/>
        </w:rPr>
        <w:t> </w:t>
      </w:r>
      <w:r w:rsidRPr="003337C9">
        <w:rPr>
          <w:rFonts w:ascii="Times New Roman" w:eastAsia="Times New Roman" w:hAnsi="Times New Roman" w:cs="Times New Roman"/>
          <w:color w:val="000000"/>
          <w:sz w:val="24"/>
          <w:szCs w:val="24"/>
        </w:rPr>
        <w:t>4 викладачам;</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підтверджено  кваліфікаційну категорію «спеціаліст вищої категорії» та  присвоєно  педагогічне звання «викладач – методист» – 2</w:t>
      </w:r>
      <w:r w:rsidRPr="003337C9">
        <w:rPr>
          <w:rFonts w:ascii="Times New Roman" w:eastAsia="Times New Roman" w:hAnsi="Times New Roman" w:cs="Times New Roman"/>
          <w:b/>
          <w:bCs/>
          <w:color w:val="000000"/>
          <w:sz w:val="24"/>
          <w:szCs w:val="24"/>
        </w:rPr>
        <w:t xml:space="preserve"> </w:t>
      </w:r>
      <w:r w:rsidRPr="003337C9">
        <w:rPr>
          <w:rFonts w:ascii="Times New Roman" w:eastAsia="Times New Roman" w:hAnsi="Times New Roman" w:cs="Times New Roman"/>
          <w:color w:val="000000"/>
          <w:sz w:val="24"/>
          <w:szCs w:val="24"/>
        </w:rPr>
        <w:t>викладачам.</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xml:space="preserve">4.5. </w:t>
      </w:r>
      <w:r w:rsidRPr="003337C9">
        <w:rPr>
          <w:rFonts w:ascii="Times New Roman" w:eastAsia="Times New Roman" w:hAnsi="Times New Roman" w:cs="Times New Roman"/>
          <w:i/>
          <w:iCs/>
          <w:color w:val="000000"/>
          <w:sz w:val="24"/>
          <w:szCs w:val="24"/>
        </w:rPr>
        <w:t> </w:t>
      </w:r>
      <w:r w:rsidRPr="003337C9">
        <w:rPr>
          <w:rFonts w:ascii="Times New Roman" w:eastAsia="Times New Roman" w:hAnsi="Times New Roman" w:cs="Times New Roman"/>
          <w:color w:val="000000"/>
          <w:sz w:val="24"/>
          <w:szCs w:val="24"/>
          <w:shd w:val="clear" w:color="auto" w:fill="FFFFFF"/>
        </w:rPr>
        <w:t xml:space="preserve">Показники участі у виставці педагогічного досвіду – прийнято на конкурс 17 робіт викладачів,  16 робіт внесено до «Каталогу кращих», 3 викладачів у 2019 році внесено до «Книги пошани» Державної установи «Науково-методичний центр вищої та фахової </w:t>
      </w:r>
      <w:proofErr w:type="spellStart"/>
      <w:r w:rsidRPr="003337C9">
        <w:rPr>
          <w:rFonts w:ascii="Times New Roman" w:eastAsia="Times New Roman" w:hAnsi="Times New Roman" w:cs="Times New Roman"/>
          <w:color w:val="000000"/>
          <w:sz w:val="24"/>
          <w:szCs w:val="24"/>
          <w:shd w:val="clear" w:color="auto" w:fill="FFFFFF"/>
        </w:rPr>
        <w:t>передвищої</w:t>
      </w:r>
      <w:proofErr w:type="spellEnd"/>
      <w:r w:rsidRPr="003337C9">
        <w:rPr>
          <w:rFonts w:ascii="Times New Roman" w:eastAsia="Times New Roman" w:hAnsi="Times New Roman" w:cs="Times New Roman"/>
          <w:color w:val="000000"/>
          <w:sz w:val="24"/>
          <w:szCs w:val="24"/>
          <w:shd w:val="clear" w:color="auto" w:fill="FFFFFF"/>
        </w:rPr>
        <w:t xml:space="preserve"> освіти».</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0"/>
          <w:numId w:val="23"/>
        </w:numPr>
        <w:spacing w:after="0" w:line="240" w:lineRule="auto"/>
        <w:ind w:left="360"/>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НАУКОВА РОБОТА</w:t>
      </w:r>
    </w:p>
    <w:p w:rsidR="003337C9" w:rsidRPr="003337C9" w:rsidRDefault="003337C9" w:rsidP="003337C9">
      <w:pPr>
        <w:numPr>
          <w:ilvl w:val="1"/>
          <w:numId w:val="23"/>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Участь у конференціях, семінарах</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Впродовж  2019 року педагогічними працівниками коледжу опубліковано 2 наукові статті  та отримано 0 патентів і авторських свідоцтв.</w:t>
      </w:r>
    </w:p>
    <w:p w:rsidR="003337C9" w:rsidRPr="003337C9" w:rsidRDefault="003337C9" w:rsidP="003337C9">
      <w:pPr>
        <w:spacing w:after="0" w:line="240" w:lineRule="auto"/>
        <w:ind w:left="36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9</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Організовано та проведено наукових заходів на базі коледжу</w:t>
      </w:r>
    </w:p>
    <w:tbl>
      <w:tblPr>
        <w:tblW w:w="0" w:type="auto"/>
        <w:tblCellMar>
          <w:top w:w="15" w:type="dxa"/>
          <w:left w:w="15" w:type="dxa"/>
          <w:bottom w:w="15" w:type="dxa"/>
          <w:right w:w="15" w:type="dxa"/>
        </w:tblCellMar>
        <w:tblLook w:val="04A0"/>
      </w:tblPr>
      <w:tblGrid>
        <w:gridCol w:w="2819"/>
        <w:gridCol w:w="3785"/>
        <w:gridCol w:w="1809"/>
        <w:gridCol w:w="1442"/>
      </w:tblGrid>
      <w:tr w:rsidR="003337C9" w:rsidRPr="003337C9" w:rsidTr="003337C9">
        <w:trPr>
          <w:trHeight w:val="14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Назва наукової конференції, семінару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Рівень (міжнародний, всеукраїнський, регіональний)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Кількість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Результати</w:t>
            </w:r>
          </w:p>
        </w:tc>
      </w:tr>
      <w:tr w:rsidR="003337C9" w:rsidRPr="003337C9" w:rsidTr="003337C9">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24"/>
                <w:szCs w:val="24"/>
              </w:rPr>
            </w:pP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10</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Участь педагогічних працівників у наукових заходах в інших навчальних закладах</w:t>
      </w:r>
    </w:p>
    <w:tbl>
      <w:tblPr>
        <w:tblW w:w="0" w:type="auto"/>
        <w:tblCellMar>
          <w:top w:w="15" w:type="dxa"/>
          <w:left w:w="15" w:type="dxa"/>
          <w:bottom w:w="15" w:type="dxa"/>
          <w:right w:w="15" w:type="dxa"/>
        </w:tblCellMar>
        <w:tblLook w:val="04A0"/>
      </w:tblPr>
      <w:tblGrid>
        <w:gridCol w:w="3853"/>
        <w:gridCol w:w="2033"/>
        <w:gridCol w:w="2359"/>
        <w:gridCol w:w="1610"/>
      </w:tblGrid>
      <w:tr w:rsidR="003337C9" w:rsidRPr="003337C9" w:rsidTr="003337C9">
        <w:trPr>
          <w:trHeight w:val="14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Назва наукової конференції, семінару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Місце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Рівень (міжнародний, всеукраїнський, регіональний)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Кількість учасників заходу від кафедри</w:t>
            </w:r>
          </w:p>
        </w:tc>
      </w:tr>
      <w:tr w:rsidR="003337C9" w:rsidRPr="003337C9" w:rsidTr="003337C9">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Засідання робочої групи щодо внесення змін і доповнень  до тестових завдань для незалежного  заміру знань студентів шляхом дистанційного тестування із спеціальності 193 «Геодезія та землеустрій»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ДУ «Науково-методичний центр вищої та фахової </w:t>
            </w:r>
            <w:proofErr w:type="spellStart"/>
            <w:r w:rsidRPr="003337C9">
              <w:rPr>
                <w:rFonts w:ascii="Times New Roman" w:eastAsia="Times New Roman" w:hAnsi="Times New Roman" w:cs="Times New Roman"/>
                <w:color w:val="000000"/>
                <w:sz w:val="24"/>
                <w:szCs w:val="24"/>
              </w:rPr>
              <w:t>передвищої</w:t>
            </w:r>
            <w:proofErr w:type="spellEnd"/>
            <w:r w:rsidRPr="003337C9">
              <w:rPr>
                <w:rFonts w:ascii="Times New Roman" w:eastAsia="Times New Roman" w:hAnsi="Times New Roman" w:cs="Times New Roman"/>
                <w:color w:val="000000"/>
                <w:sz w:val="24"/>
                <w:szCs w:val="24"/>
              </w:rPr>
              <w:t xml:space="preserve">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всеукраїнський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r>
      <w:tr w:rsidR="003337C9" w:rsidRPr="003337C9" w:rsidTr="003337C9">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Засідання методичної комісії з фізичного виховання </w:t>
            </w:r>
            <w:r w:rsidRPr="003337C9">
              <w:rPr>
                <w:rFonts w:ascii="Times New Roman" w:eastAsia="Times New Roman" w:hAnsi="Times New Roman" w:cs="Times New Roman"/>
                <w:color w:val="000000"/>
                <w:sz w:val="24"/>
                <w:szCs w:val="24"/>
              </w:rPr>
              <w:lastRenderedPageBreak/>
              <w:t>аграрних  закладів вищої освіти І-ІІ рівня акредитації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 xml:space="preserve">ДУ «Науково-методичний </w:t>
            </w:r>
            <w:r w:rsidRPr="003337C9">
              <w:rPr>
                <w:rFonts w:ascii="Times New Roman" w:eastAsia="Times New Roman" w:hAnsi="Times New Roman" w:cs="Times New Roman"/>
                <w:color w:val="000000"/>
                <w:sz w:val="24"/>
                <w:szCs w:val="24"/>
              </w:rPr>
              <w:lastRenderedPageBreak/>
              <w:t xml:space="preserve">центр вищої та фахової </w:t>
            </w:r>
            <w:proofErr w:type="spellStart"/>
            <w:r w:rsidRPr="003337C9">
              <w:rPr>
                <w:rFonts w:ascii="Times New Roman" w:eastAsia="Times New Roman" w:hAnsi="Times New Roman" w:cs="Times New Roman"/>
                <w:color w:val="000000"/>
                <w:sz w:val="24"/>
                <w:szCs w:val="24"/>
              </w:rPr>
              <w:t>передвищої</w:t>
            </w:r>
            <w:proofErr w:type="spellEnd"/>
            <w:r w:rsidRPr="003337C9">
              <w:rPr>
                <w:rFonts w:ascii="Times New Roman" w:eastAsia="Times New Roman" w:hAnsi="Times New Roman" w:cs="Times New Roman"/>
                <w:color w:val="000000"/>
                <w:sz w:val="24"/>
                <w:szCs w:val="24"/>
              </w:rPr>
              <w:t xml:space="preserve">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всеукраїнський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1"/>
          <w:numId w:val="24"/>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Участь у науковій роботі</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11</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Захист докторських і кандидатських дисертацій</w:t>
      </w:r>
    </w:p>
    <w:p w:rsidR="003337C9" w:rsidRPr="003337C9" w:rsidRDefault="003337C9" w:rsidP="003337C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150"/>
        <w:gridCol w:w="1596"/>
        <w:gridCol w:w="1777"/>
        <w:gridCol w:w="2731"/>
        <w:gridCol w:w="1601"/>
      </w:tblGrid>
      <w:tr w:rsidR="003337C9" w:rsidRPr="003337C9" w:rsidTr="003337C9">
        <w:trPr>
          <w:trHeight w:val="14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Прізвище, ім’я, по батькові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Тема дисертації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Науковий керівник або консультант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Місце, дата захисту</w:t>
            </w:r>
          </w:p>
        </w:tc>
      </w:tr>
      <w:tr w:rsidR="003337C9" w:rsidRPr="003337C9" w:rsidTr="003337C9">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12</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Отриманні охоронні документи на об’єкти права інтелектуальної власності, подані заявки на видачу охоронних документів на об’єкти права інтелектуальної власності</w:t>
      </w:r>
    </w:p>
    <w:tbl>
      <w:tblPr>
        <w:tblW w:w="0" w:type="auto"/>
        <w:tblCellMar>
          <w:top w:w="15" w:type="dxa"/>
          <w:left w:w="15" w:type="dxa"/>
          <w:bottom w:w="15" w:type="dxa"/>
          <w:right w:w="15" w:type="dxa"/>
        </w:tblCellMar>
        <w:tblLook w:val="04A0"/>
      </w:tblPr>
      <w:tblGrid>
        <w:gridCol w:w="2078"/>
        <w:gridCol w:w="869"/>
        <w:gridCol w:w="5408"/>
        <w:gridCol w:w="1500"/>
      </w:tblGrid>
      <w:tr w:rsidR="003337C9" w:rsidRPr="003337C9" w:rsidTr="003337C9">
        <w:trPr>
          <w:trHeight w:val="14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Прізвище, ім’я, по батькові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Вид охоронного документу (патент на винахід, корисну модель, свідоцтво про авторське право на твір)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Дата подачі заявки</w:t>
            </w:r>
          </w:p>
        </w:tc>
      </w:tr>
      <w:tr w:rsidR="003337C9" w:rsidRPr="003337C9" w:rsidTr="003337C9">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0</w:t>
            </w:r>
          </w:p>
        </w:tc>
      </w:tr>
    </w:tbl>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spacing w:after="0" w:line="240" w:lineRule="auto"/>
        <w:ind w:left="36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13</w:t>
      </w:r>
    </w:p>
    <w:p w:rsidR="003337C9" w:rsidRPr="003337C9" w:rsidRDefault="003337C9" w:rsidP="003337C9">
      <w:pPr>
        <w:spacing w:after="0" w:line="240" w:lineRule="auto"/>
        <w:ind w:left="360"/>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Наукові публікації</w:t>
      </w:r>
    </w:p>
    <w:tbl>
      <w:tblPr>
        <w:tblW w:w="0" w:type="auto"/>
        <w:tblCellMar>
          <w:top w:w="15" w:type="dxa"/>
          <w:left w:w="15" w:type="dxa"/>
          <w:bottom w:w="15" w:type="dxa"/>
          <w:right w:w="15" w:type="dxa"/>
        </w:tblCellMar>
        <w:tblLook w:val="04A0"/>
      </w:tblPr>
      <w:tblGrid>
        <w:gridCol w:w="987"/>
        <w:gridCol w:w="1476"/>
        <w:gridCol w:w="2266"/>
        <w:gridCol w:w="3522"/>
        <w:gridCol w:w="781"/>
        <w:gridCol w:w="823"/>
      </w:tblGrid>
      <w:tr w:rsidR="003337C9" w:rsidRPr="003337C9" w:rsidTr="003337C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right="434"/>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right="499"/>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Автори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Назва роботи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Вихідні дані (назва видавництва, номер, рік, кількість сторінок)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Обсяг</w:t>
            </w:r>
          </w:p>
        </w:tc>
      </w:tr>
      <w:tr w:rsidR="003337C9" w:rsidRPr="003337C9" w:rsidTr="003337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Друк. Арк..</w:t>
            </w:r>
          </w:p>
        </w:tc>
      </w:tr>
      <w:tr w:rsidR="003337C9" w:rsidRPr="003337C9" w:rsidTr="003337C9">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Статті у зарубіжних виданнях</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Статті у фахових виданнях України</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Лакуста</w:t>
            </w:r>
            <w:proofErr w:type="spellEnd"/>
            <w:r w:rsidRPr="003337C9">
              <w:rPr>
                <w:rFonts w:ascii="Times New Roman" w:eastAsia="Times New Roman" w:hAnsi="Times New Roman" w:cs="Times New Roman"/>
                <w:color w:val="000000"/>
                <w:sz w:val="24"/>
                <w:szCs w:val="24"/>
              </w:rPr>
              <w:t xml:space="preserve"> 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Поетика  пейзажу  у ліриці </w:t>
            </w:r>
            <w:proofErr w:type="spellStart"/>
            <w:r w:rsidRPr="003337C9">
              <w:rPr>
                <w:rFonts w:ascii="Times New Roman" w:eastAsia="Times New Roman" w:hAnsi="Times New Roman" w:cs="Times New Roman"/>
                <w:color w:val="000000"/>
                <w:sz w:val="24"/>
                <w:szCs w:val="24"/>
              </w:rPr>
              <w:t>Мозеса</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Розенкранца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Науковий журнал «Молодий вчений»,№8(72) серпень 2019.142 стор.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Лакуста</w:t>
            </w:r>
            <w:proofErr w:type="spellEnd"/>
            <w:r w:rsidRPr="003337C9">
              <w:rPr>
                <w:rFonts w:ascii="Times New Roman" w:eastAsia="Times New Roman" w:hAnsi="Times New Roman" w:cs="Times New Roman"/>
                <w:color w:val="000000"/>
                <w:sz w:val="24"/>
                <w:szCs w:val="24"/>
              </w:rPr>
              <w:t xml:space="preserve"> Т. 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roofErr w:type="spellStart"/>
            <w:r w:rsidRPr="003337C9">
              <w:rPr>
                <w:rFonts w:ascii="Times New Roman" w:eastAsia="Times New Roman" w:hAnsi="Times New Roman" w:cs="Times New Roman"/>
                <w:color w:val="000000"/>
                <w:sz w:val="24"/>
                <w:szCs w:val="24"/>
              </w:rPr>
              <w:t>Mutter</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meine</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Quelle</w:t>
            </w:r>
            <w:proofErr w:type="spellEnd"/>
            <w:r w:rsidRPr="003337C9">
              <w:rPr>
                <w:rFonts w:ascii="Times New Roman" w:eastAsia="Times New Roman" w:hAnsi="Times New Roman" w:cs="Times New Roman"/>
                <w:color w:val="000000"/>
                <w:sz w:val="24"/>
                <w:szCs w:val="24"/>
              </w:rPr>
              <w:t xml:space="preserve">…». Образ матері у ліриці </w:t>
            </w:r>
            <w:proofErr w:type="spellStart"/>
            <w:r w:rsidRPr="003337C9">
              <w:rPr>
                <w:rFonts w:ascii="Times New Roman" w:eastAsia="Times New Roman" w:hAnsi="Times New Roman" w:cs="Times New Roman"/>
                <w:color w:val="000000"/>
                <w:sz w:val="24"/>
                <w:szCs w:val="24"/>
              </w:rPr>
              <w:t>Мозеса</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Розенкранца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Актуальні питання суспільних наук та історії медицини. Спільний </w:t>
            </w:r>
            <w:proofErr w:type="spellStart"/>
            <w:r w:rsidRPr="003337C9">
              <w:rPr>
                <w:rFonts w:ascii="Times New Roman" w:eastAsia="Times New Roman" w:hAnsi="Times New Roman" w:cs="Times New Roman"/>
                <w:color w:val="000000"/>
                <w:sz w:val="24"/>
                <w:szCs w:val="24"/>
              </w:rPr>
              <w:t>українсько-</w:t>
            </w:r>
            <w:proofErr w:type="spellEnd"/>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румунський науковий журнал. Серія "Філологічні науки" || </w:t>
            </w:r>
            <w:proofErr w:type="spellStart"/>
            <w:r w:rsidRPr="003337C9">
              <w:rPr>
                <w:rFonts w:ascii="Times New Roman" w:eastAsia="Times New Roman" w:hAnsi="Times New Roman" w:cs="Times New Roman"/>
                <w:color w:val="000000"/>
                <w:sz w:val="24"/>
                <w:szCs w:val="24"/>
              </w:rPr>
              <w:lastRenderedPageBreak/>
              <w:t>Current</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issues</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of</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Social</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studies</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and</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History</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of</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Medicine</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Joint</w:t>
            </w:r>
            <w:proofErr w:type="spellEnd"/>
            <w:r w:rsidRPr="003337C9">
              <w:rPr>
                <w:rFonts w:ascii="Times New Roman" w:eastAsia="Times New Roman" w:hAnsi="Times New Roman" w:cs="Times New Roman"/>
                <w:color w:val="000000"/>
                <w:sz w:val="24"/>
                <w:szCs w:val="24"/>
              </w:rPr>
              <w:t xml:space="preserve"> Ukrainian-Romanian </w:t>
            </w:r>
            <w:proofErr w:type="spellStart"/>
            <w:r w:rsidRPr="003337C9">
              <w:rPr>
                <w:rFonts w:ascii="Times New Roman" w:eastAsia="Times New Roman" w:hAnsi="Times New Roman" w:cs="Times New Roman"/>
                <w:color w:val="000000"/>
                <w:sz w:val="24"/>
                <w:szCs w:val="24"/>
              </w:rPr>
              <w:t>scientific</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journal</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Series</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Series</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Philological</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sciences</w:t>
            </w:r>
            <w:proofErr w:type="spellEnd"/>
            <w:r w:rsidRPr="003337C9">
              <w:rPr>
                <w:rFonts w:ascii="Times New Roman" w:eastAsia="Times New Roman" w:hAnsi="Times New Roman" w:cs="Times New Roman"/>
                <w:color w:val="000000"/>
                <w:sz w:val="24"/>
                <w:szCs w:val="24"/>
              </w:rPr>
              <w:t xml:space="preserve">"/Редколегія: Т. Бойчук, Ш. </w:t>
            </w:r>
            <w:proofErr w:type="spellStart"/>
            <w:r w:rsidRPr="003337C9">
              <w:rPr>
                <w:rFonts w:ascii="Times New Roman" w:eastAsia="Times New Roman" w:hAnsi="Times New Roman" w:cs="Times New Roman"/>
                <w:color w:val="000000"/>
                <w:sz w:val="24"/>
                <w:szCs w:val="24"/>
              </w:rPr>
              <w:t>Пуріч</w:t>
            </w:r>
            <w:proofErr w:type="spellEnd"/>
            <w:r w:rsidRPr="003337C9">
              <w:rPr>
                <w:rFonts w:ascii="Times New Roman" w:eastAsia="Times New Roman" w:hAnsi="Times New Roman" w:cs="Times New Roman"/>
                <w:color w:val="000000"/>
                <w:sz w:val="24"/>
                <w:szCs w:val="24"/>
              </w:rPr>
              <w:t xml:space="preserve">, А. Мойсей. </w:t>
            </w:r>
            <w:proofErr w:type="spellStart"/>
            <w:r w:rsidRPr="003337C9">
              <w:rPr>
                <w:rFonts w:ascii="Times New Roman" w:eastAsia="Times New Roman" w:hAnsi="Times New Roman" w:cs="Times New Roman"/>
                <w:color w:val="000000"/>
                <w:sz w:val="24"/>
                <w:szCs w:val="24"/>
              </w:rPr>
              <w:t>Чернівці–Сучава</w:t>
            </w:r>
            <w:proofErr w:type="spellEnd"/>
            <w:r w:rsidRPr="003337C9">
              <w:rPr>
                <w:rFonts w:ascii="Times New Roman" w:eastAsia="Times New Roman" w:hAnsi="Times New Roman" w:cs="Times New Roman"/>
                <w:color w:val="000000"/>
                <w:sz w:val="24"/>
                <w:szCs w:val="24"/>
              </w:rPr>
              <w:t xml:space="preserve">: БДМУ. 2019. </w:t>
            </w:r>
            <w:proofErr w:type="spellStart"/>
            <w:r w:rsidRPr="003337C9">
              <w:rPr>
                <w:rFonts w:ascii="Times New Roman" w:eastAsia="Times New Roman" w:hAnsi="Times New Roman" w:cs="Times New Roman"/>
                <w:color w:val="000000"/>
                <w:sz w:val="24"/>
                <w:szCs w:val="24"/>
              </w:rPr>
              <w:t>No</w:t>
            </w:r>
            <w:proofErr w:type="spellEnd"/>
            <w:r w:rsidRPr="003337C9">
              <w:rPr>
                <w:rFonts w:ascii="Times New Roman" w:eastAsia="Times New Roman" w:hAnsi="Times New Roman" w:cs="Times New Roman"/>
                <w:color w:val="000000"/>
                <w:sz w:val="24"/>
                <w:szCs w:val="24"/>
              </w:rPr>
              <w:t xml:space="preserve"> 1 (21). 110 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bl>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lastRenderedPageBreak/>
        <w:br/>
      </w:r>
    </w:p>
    <w:p w:rsidR="003337C9" w:rsidRPr="003337C9" w:rsidRDefault="003337C9" w:rsidP="003337C9">
      <w:pPr>
        <w:spacing w:after="0" w:line="240" w:lineRule="auto"/>
        <w:ind w:left="360"/>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13.1</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Участь у міжнародних, всеукраїнських конкурсах (викладачі)</w:t>
      </w:r>
    </w:p>
    <w:tbl>
      <w:tblPr>
        <w:tblW w:w="0" w:type="auto"/>
        <w:tblCellMar>
          <w:top w:w="15" w:type="dxa"/>
          <w:left w:w="15" w:type="dxa"/>
          <w:bottom w:w="15" w:type="dxa"/>
          <w:right w:w="15" w:type="dxa"/>
        </w:tblCellMar>
        <w:tblLook w:val="04A0"/>
      </w:tblPr>
      <w:tblGrid>
        <w:gridCol w:w="506"/>
        <w:gridCol w:w="1370"/>
        <w:gridCol w:w="2365"/>
        <w:gridCol w:w="1283"/>
        <w:gridCol w:w="2105"/>
        <w:gridCol w:w="961"/>
        <w:gridCol w:w="1265"/>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Автор, співавтори публікації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Назва публікації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Жанр публікації (стаття, 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xml:space="preserve">Вихідні дані (назва видавництва, номер, рік, </w:t>
            </w:r>
            <w:proofErr w:type="spellStart"/>
            <w:r w:rsidRPr="003337C9">
              <w:rPr>
                <w:rFonts w:ascii="Times New Roman" w:eastAsia="Times New Roman" w:hAnsi="Times New Roman" w:cs="Times New Roman"/>
                <w:b/>
                <w:bCs/>
                <w:color w:val="000000"/>
                <w:sz w:val="24"/>
                <w:szCs w:val="24"/>
              </w:rPr>
              <w:t>к-сть</w:t>
            </w:r>
            <w:proofErr w:type="spellEnd"/>
            <w:r w:rsidRPr="003337C9">
              <w:rPr>
                <w:rFonts w:ascii="Times New Roman" w:eastAsia="Times New Roman" w:hAnsi="Times New Roman" w:cs="Times New Roman"/>
                <w:b/>
                <w:bCs/>
                <w:color w:val="000000"/>
                <w:sz w:val="24"/>
                <w:szCs w:val="24"/>
              </w:rPr>
              <w:t xml:space="preserve"> сторінок)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ind w:left="-108" w:right="-108"/>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Обсяг </w:t>
            </w:r>
          </w:p>
          <w:p w:rsidR="003337C9" w:rsidRPr="003337C9" w:rsidRDefault="003337C9" w:rsidP="003337C9">
            <w:pPr>
              <w:spacing w:after="0" w:line="0" w:lineRule="atLeast"/>
              <w:ind w:left="-108" w:right="-108"/>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w:t>
            </w:r>
            <w:proofErr w:type="spellStart"/>
            <w:r w:rsidRPr="003337C9">
              <w:rPr>
                <w:rFonts w:ascii="Times New Roman" w:eastAsia="Times New Roman" w:hAnsi="Times New Roman" w:cs="Times New Roman"/>
                <w:b/>
                <w:bCs/>
                <w:color w:val="000000"/>
                <w:sz w:val="24"/>
                <w:szCs w:val="24"/>
              </w:rPr>
              <w:t>к-сть</w:t>
            </w:r>
            <w:proofErr w:type="spellEnd"/>
            <w:r w:rsidRPr="003337C9">
              <w:rPr>
                <w:rFonts w:ascii="Times New Roman" w:eastAsia="Times New Roman" w:hAnsi="Times New Roman" w:cs="Times New Roman"/>
                <w:b/>
                <w:bCs/>
                <w:color w:val="000000"/>
                <w:sz w:val="24"/>
                <w:szCs w:val="24"/>
              </w:rPr>
              <w:t xml:space="preserve"> </w:t>
            </w:r>
            <w:proofErr w:type="spellStart"/>
            <w:r w:rsidRPr="003337C9">
              <w:rPr>
                <w:rFonts w:ascii="Times New Roman" w:eastAsia="Times New Roman" w:hAnsi="Times New Roman" w:cs="Times New Roman"/>
                <w:b/>
                <w:bCs/>
                <w:color w:val="000000"/>
                <w:sz w:val="24"/>
                <w:szCs w:val="24"/>
              </w:rPr>
              <w:t>друкова-них</w:t>
            </w:r>
            <w:proofErr w:type="spellEnd"/>
            <w:r w:rsidRPr="003337C9">
              <w:rPr>
                <w:rFonts w:ascii="Times New Roman" w:eastAsia="Times New Roman" w:hAnsi="Times New Roman" w:cs="Times New Roman"/>
                <w:b/>
                <w:bCs/>
                <w:color w:val="000000"/>
                <w:sz w:val="24"/>
                <w:szCs w:val="24"/>
              </w:rPr>
              <w:t xml:space="preserve"> аркушів)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Науковий керівник</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Козій</w:t>
            </w:r>
            <w:proofErr w:type="spellEnd"/>
            <w:r w:rsidRPr="003337C9">
              <w:rPr>
                <w:rFonts w:ascii="Times New Roman" w:eastAsia="Times New Roman" w:hAnsi="Times New Roman" w:cs="Times New Roman"/>
                <w:color w:val="000000"/>
                <w:sz w:val="24"/>
                <w:szCs w:val="24"/>
              </w:rPr>
              <w:t xml:space="preserve"> Г.В.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Деякі аспекти формування правової культури землевпорядників у процесі професійної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Проблеми підготовки фахівців – аграріїв у навчальних закладах вищої та професійної освіти</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Збірник наукових праць ІІІ міжнародної науково-методичної конференції.</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Кам’янець </w:t>
            </w:r>
            <w:proofErr w:type="spellStart"/>
            <w:r w:rsidRPr="003337C9">
              <w:rPr>
                <w:rFonts w:ascii="Times New Roman" w:eastAsia="Times New Roman" w:hAnsi="Times New Roman" w:cs="Times New Roman"/>
                <w:color w:val="000000"/>
                <w:sz w:val="24"/>
                <w:szCs w:val="24"/>
              </w:rPr>
              <w:t>–Подільський</w:t>
            </w:r>
            <w:proofErr w:type="spellEnd"/>
            <w:r w:rsidRPr="003337C9">
              <w:rPr>
                <w:rFonts w:ascii="Times New Roman" w:eastAsia="Times New Roman" w:hAnsi="Times New Roman" w:cs="Times New Roman"/>
                <w:color w:val="000000"/>
                <w:sz w:val="24"/>
                <w:szCs w:val="24"/>
              </w:rPr>
              <w:t xml:space="preserve"> 04 жовтня 2019 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Біляр</w:t>
            </w:r>
            <w:proofErr w:type="spellEnd"/>
            <w:r w:rsidRPr="003337C9">
              <w:rPr>
                <w:rFonts w:ascii="Times New Roman" w:eastAsia="Times New Roman" w:hAnsi="Times New Roman" w:cs="Times New Roman"/>
                <w:color w:val="000000"/>
                <w:sz w:val="24"/>
                <w:szCs w:val="24"/>
              </w:rPr>
              <w:t xml:space="preserve"> І.Г.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Сучасні проблеми  підготовки фахівців галузі фізичної культури та спорту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Materials</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of</w:t>
            </w:r>
            <w:proofErr w:type="spellEnd"/>
            <w:r w:rsidRPr="003337C9">
              <w:rPr>
                <w:rFonts w:ascii="Times New Roman" w:eastAsia="Times New Roman" w:hAnsi="Times New Roman" w:cs="Times New Roman"/>
                <w:color w:val="000000"/>
                <w:sz w:val="24"/>
                <w:szCs w:val="24"/>
              </w:rPr>
              <w:t xml:space="preserve">  XV </w:t>
            </w:r>
            <w:proofErr w:type="spellStart"/>
            <w:r w:rsidRPr="003337C9">
              <w:rPr>
                <w:rFonts w:ascii="Times New Roman" w:eastAsia="Times New Roman" w:hAnsi="Times New Roman" w:cs="Times New Roman"/>
                <w:color w:val="000000"/>
                <w:sz w:val="24"/>
                <w:szCs w:val="24"/>
              </w:rPr>
              <w:t>international</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research</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and</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practice</w:t>
            </w:r>
            <w:proofErr w:type="spellEnd"/>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conference</w:t>
            </w:r>
            <w:proofErr w:type="spellEnd"/>
          </w:p>
          <w:p w:rsidR="003337C9" w:rsidRPr="003337C9" w:rsidRDefault="003337C9" w:rsidP="003337C9">
            <w:pPr>
              <w:spacing w:after="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Scientific</w:t>
            </w:r>
            <w:proofErr w:type="spellEnd"/>
            <w:r w:rsidRPr="003337C9">
              <w:rPr>
                <w:rFonts w:ascii="Times New Roman" w:eastAsia="Times New Roman" w:hAnsi="Times New Roman" w:cs="Times New Roman"/>
                <w:color w:val="000000"/>
                <w:sz w:val="24"/>
                <w:szCs w:val="24"/>
              </w:rPr>
              <w:t xml:space="preserve"> horizons-2019</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September30-Oktober 2019.</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Антощук</w:t>
            </w:r>
            <w:proofErr w:type="spellEnd"/>
            <w:r w:rsidRPr="003337C9">
              <w:rPr>
                <w:rFonts w:ascii="Times New Roman" w:eastAsia="Times New Roman" w:hAnsi="Times New Roman" w:cs="Times New Roman"/>
                <w:color w:val="000000"/>
                <w:sz w:val="24"/>
                <w:szCs w:val="24"/>
              </w:rPr>
              <w:t xml:space="preserve"> 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Роль архітектурної освіти в становленні національної свідомості українців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shd w:val="clear" w:color="auto" w:fill="FFFFFF"/>
              </w:rPr>
              <w:t>Міжнародна науково-практична конференція</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shd w:val="clear" w:color="auto" w:fill="FFFFFF"/>
              </w:rPr>
              <w:t xml:space="preserve">«Аграрна наука і освіта  в </w:t>
            </w:r>
            <w:r w:rsidRPr="003337C9">
              <w:rPr>
                <w:rFonts w:ascii="Times New Roman" w:eastAsia="Times New Roman" w:hAnsi="Times New Roman" w:cs="Times New Roman"/>
                <w:color w:val="000000"/>
                <w:sz w:val="28"/>
                <w:szCs w:val="28"/>
                <w:shd w:val="clear" w:color="auto" w:fill="FFFFFF"/>
              </w:rPr>
              <w:lastRenderedPageBreak/>
              <w:t>умовах Євроінтеграції» </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Кам’янець </w:t>
            </w:r>
            <w:proofErr w:type="spellStart"/>
            <w:r w:rsidRPr="003337C9">
              <w:rPr>
                <w:rFonts w:ascii="Times New Roman" w:eastAsia="Times New Roman" w:hAnsi="Times New Roman" w:cs="Times New Roman"/>
                <w:color w:val="000000"/>
                <w:sz w:val="24"/>
                <w:szCs w:val="24"/>
              </w:rPr>
              <w:t>–Подільський</w:t>
            </w:r>
            <w:proofErr w:type="spellEnd"/>
          </w:p>
          <w:p w:rsidR="003337C9" w:rsidRPr="003337C9" w:rsidRDefault="003337C9" w:rsidP="003337C9">
            <w:pPr>
              <w:spacing w:after="0" w:line="240" w:lineRule="auto"/>
              <w:ind w:left="-150" w:hanging="150"/>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20-</w:t>
            </w:r>
            <w:r w:rsidRPr="003337C9">
              <w:rPr>
                <w:rFonts w:ascii="Times New Roman" w:eastAsia="Times New Roman" w:hAnsi="Times New Roman" w:cs="Times New Roman"/>
                <w:color w:val="000000"/>
                <w:sz w:val="28"/>
                <w:szCs w:val="28"/>
                <w:shd w:val="clear" w:color="auto" w:fill="FFFFFF"/>
              </w:rPr>
              <w:t>21 березня 2019 р.</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lastRenderedPageBreak/>
              <w:t>Nhb</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bl>
    <w:p w:rsidR="003337C9" w:rsidRPr="003337C9" w:rsidRDefault="003337C9" w:rsidP="003337C9">
      <w:pPr>
        <w:spacing w:after="240" w:line="240" w:lineRule="auto"/>
        <w:rPr>
          <w:rFonts w:ascii="Times New Roman" w:eastAsia="Times New Roman" w:hAnsi="Times New Roman" w:cs="Times New Roman"/>
          <w:sz w:val="24"/>
          <w:szCs w:val="24"/>
        </w:rPr>
      </w:pPr>
    </w:p>
    <w:p w:rsidR="003337C9" w:rsidRPr="003337C9" w:rsidRDefault="003337C9" w:rsidP="003337C9">
      <w:pPr>
        <w:numPr>
          <w:ilvl w:val="1"/>
          <w:numId w:val="25"/>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Наукові роботи зі студентами</w:t>
      </w:r>
    </w:p>
    <w:p w:rsidR="003337C9" w:rsidRPr="003337C9" w:rsidRDefault="003337C9" w:rsidP="003337C9">
      <w:pPr>
        <w:spacing w:after="0" w:line="240" w:lineRule="auto"/>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14</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Участь у міжнародних, всеукраїнських конкурсах</w:t>
      </w:r>
    </w:p>
    <w:tbl>
      <w:tblPr>
        <w:tblW w:w="0" w:type="auto"/>
        <w:tblCellMar>
          <w:top w:w="15" w:type="dxa"/>
          <w:left w:w="15" w:type="dxa"/>
          <w:bottom w:w="15" w:type="dxa"/>
          <w:right w:w="15" w:type="dxa"/>
        </w:tblCellMar>
        <w:tblLook w:val="04A0"/>
      </w:tblPr>
      <w:tblGrid>
        <w:gridCol w:w="518"/>
        <w:gridCol w:w="1607"/>
        <w:gridCol w:w="1395"/>
        <w:gridCol w:w="1539"/>
        <w:gridCol w:w="2189"/>
        <w:gridCol w:w="1197"/>
        <w:gridCol w:w="1410"/>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Автор, співавтори публікації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Назва публікації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Жанр публікації (стаття, 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xml:space="preserve">Вихідні дані (назва видавництва, номер, рік, </w:t>
            </w:r>
            <w:proofErr w:type="spellStart"/>
            <w:r w:rsidRPr="003337C9">
              <w:rPr>
                <w:rFonts w:ascii="Times New Roman" w:eastAsia="Times New Roman" w:hAnsi="Times New Roman" w:cs="Times New Roman"/>
                <w:b/>
                <w:bCs/>
                <w:color w:val="000000"/>
                <w:sz w:val="24"/>
                <w:szCs w:val="24"/>
              </w:rPr>
              <w:t>к-сть</w:t>
            </w:r>
            <w:proofErr w:type="spellEnd"/>
            <w:r w:rsidRPr="003337C9">
              <w:rPr>
                <w:rFonts w:ascii="Times New Roman" w:eastAsia="Times New Roman" w:hAnsi="Times New Roman" w:cs="Times New Roman"/>
                <w:b/>
                <w:bCs/>
                <w:color w:val="000000"/>
                <w:sz w:val="24"/>
                <w:szCs w:val="24"/>
              </w:rPr>
              <w:t xml:space="preserve"> сторінок)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ind w:left="-108" w:right="-108"/>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Обсяг </w:t>
            </w:r>
          </w:p>
          <w:p w:rsidR="003337C9" w:rsidRPr="003337C9" w:rsidRDefault="003337C9" w:rsidP="003337C9">
            <w:pPr>
              <w:spacing w:after="0" w:line="0" w:lineRule="atLeast"/>
              <w:ind w:left="-108" w:right="-108"/>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w:t>
            </w:r>
            <w:proofErr w:type="spellStart"/>
            <w:r w:rsidRPr="003337C9">
              <w:rPr>
                <w:rFonts w:ascii="Times New Roman" w:eastAsia="Times New Roman" w:hAnsi="Times New Roman" w:cs="Times New Roman"/>
                <w:b/>
                <w:bCs/>
                <w:color w:val="000000"/>
                <w:sz w:val="24"/>
                <w:szCs w:val="24"/>
              </w:rPr>
              <w:t>к-сть</w:t>
            </w:r>
            <w:proofErr w:type="spellEnd"/>
            <w:r w:rsidRPr="003337C9">
              <w:rPr>
                <w:rFonts w:ascii="Times New Roman" w:eastAsia="Times New Roman" w:hAnsi="Times New Roman" w:cs="Times New Roman"/>
                <w:b/>
                <w:bCs/>
                <w:color w:val="000000"/>
                <w:sz w:val="24"/>
                <w:szCs w:val="24"/>
              </w:rPr>
              <w:t xml:space="preserve"> </w:t>
            </w:r>
            <w:proofErr w:type="spellStart"/>
            <w:r w:rsidRPr="003337C9">
              <w:rPr>
                <w:rFonts w:ascii="Times New Roman" w:eastAsia="Times New Roman" w:hAnsi="Times New Roman" w:cs="Times New Roman"/>
                <w:b/>
                <w:bCs/>
                <w:color w:val="000000"/>
                <w:sz w:val="24"/>
                <w:szCs w:val="24"/>
              </w:rPr>
              <w:t>друкова-них</w:t>
            </w:r>
            <w:proofErr w:type="spellEnd"/>
            <w:r w:rsidRPr="003337C9">
              <w:rPr>
                <w:rFonts w:ascii="Times New Roman" w:eastAsia="Times New Roman" w:hAnsi="Times New Roman" w:cs="Times New Roman"/>
                <w:b/>
                <w:bCs/>
                <w:color w:val="000000"/>
                <w:sz w:val="24"/>
                <w:szCs w:val="24"/>
              </w:rPr>
              <w:t xml:space="preserve"> аркушів)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Науковий керівник</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left="-108" w:right="-143"/>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bl>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numPr>
          <w:ilvl w:val="0"/>
          <w:numId w:val="26"/>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МАТЕРІАЛЬНО-ТЕХНІЧНЕ ЗАБЕЗПЕЧЕННЯ</w:t>
      </w:r>
    </w:p>
    <w:p w:rsidR="003337C9" w:rsidRPr="003337C9" w:rsidRDefault="003337C9" w:rsidP="003337C9">
      <w:pPr>
        <w:spacing w:after="0" w:line="240" w:lineRule="auto"/>
        <w:ind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У розпорядженні закладу вищої освіти – три навчальні </w:t>
      </w:r>
      <w:proofErr w:type="spellStart"/>
      <w:r w:rsidRPr="003337C9">
        <w:rPr>
          <w:rFonts w:ascii="Times New Roman" w:eastAsia="Times New Roman" w:hAnsi="Times New Roman" w:cs="Times New Roman"/>
          <w:color w:val="000000"/>
          <w:sz w:val="24"/>
          <w:szCs w:val="24"/>
        </w:rPr>
        <w:t>корпусиплощею</w:t>
      </w:r>
      <w:proofErr w:type="spellEnd"/>
      <w:r w:rsidRPr="003337C9">
        <w:rPr>
          <w:rFonts w:ascii="Times New Roman" w:eastAsia="Times New Roman" w:hAnsi="Times New Roman" w:cs="Times New Roman"/>
          <w:color w:val="000000"/>
          <w:sz w:val="24"/>
          <w:szCs w:val="24"/>
        </w:rPr>
        <w:t xml:space="preserve"> 3926,64, 1508,84, 1157,31 м², два студентські гуртожитки площею 4401 м², господарські приміщення, їдальня на 320 місць, бібліотека з читальним залом на 120 місць і книжковим фондом 56588 примірників, , медичний пункт, спортивний майданчик, спортивний зал, два тренажерні зали, тир, 3 навчальні лабораторії та66 навчальних кабінетів, навчальна майстерня,геодезичний полігон, три комп‘ютерні класи, обладнані 26 комп‘ютерами, студентський клуб. Кіцманський коледж ПДАТУ має в розпорядженні 150 га навчального поля, де студенти мають можливість проходити навчальні та технологічні практики. Працює навчальна ветеринарна клініка, де під керівництвом викладачів ветеринарного циклу студенти проводять нескладні обстеження та операції тварин.  </w:t>
      </w:r>
    </w:p>
    <w:p w:rsidR="003337C9" w:rsidRPr="003337C9" w:rsidRDefault="003337C9" w:rsidP="003337C9">
      <w:pPr>
        <w:spacing w:after="24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p w:rsidR="003337C9" w:rsidRPr="003337C9" w:rsidRDefault="003337C9" w:rsidP="003337C9">
      <w:pPr>
        <w:spacing w:after="0" w:line="240" w:lineRule="auto"/>
        <w:ind w:left="450" w:right="450"/>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ВІДОМОСТІ </w:t>
      </w:r>
      <w:r w:rsidRPr="003337C9">
        <w:rPr>
          <w:rFonts w:ascii="Times New Roman" w:eastAsia="Times New Roman" w:hAnsi="Times New Roman" w:cs="Times New Roman"/>
          <w:color w:val="000000"/>
          <w:sz w:val="24"/>
          <w:szCs w:val="24"/>
        </w:rPr>
        <w:br/>
      </w:r>
      <w:r w:rsidRPr="003337C9">
        <w:rPr>
          <w:rFonts w:ascii="Times New Roman" w:eastAsia="Times New Roman" w:hAnsi="Times New Roman" w:cs="Times New Roman"/>
          <w:b/>
          <w:bCs/>
          <w:color w:val="000000"/>
          <w:sz w:val="28"/>
          <w:szCs w:val="28"/>
        </w:rPr>
        <w:t>про кількісні та якісні показники матеріально-технічного забезпечення освітньої діяльності у сфері вищої освіти</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firstLine="450"/>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 Інформація про загальну площу приміщень, що використовуються у навчальному процесі</w:t>
      </w:r>
    </w:p>
    <w:tbl>
      <w:tblPr>
        <w:tblW w:w="0" w:type="auto"/>
        <w:tblCellMar>
          <w:top w:w="15" w:type="dxa"/>
          <w:left w:w="15" w:type="dxa"/>
          <w:bottom w:w="15" w:type="dxa"/>
          <w:right w:w="15" w:type="dxa"/>
        </w:tblCellMar>
        <w:tblLook w:val="04A0"/>
      </w:tblPr>
      <w:tblGrid>
        <w:gridCol w:w="1249"/>
        <w:gridCol w:w="911"/>
        <w:gridCol w:w="635"/>
        <w:gridCol w:w="1189"/>
        <w:gridCol w:w="723"/>
        <w:gridCol w:w="851"/>
        <w:gridCol w:w="1942"/>
        <w:gridCol w:w="723"/>
        <w:gridCol w:w="723"/>
        <w:gridCol w:w="723"/>
      </w:tblGrid>
      <w:tr w:rsidR="003337C9" w:rsidRPr="003337C9" w:rsidTr="003337C9">
        <w:tc>
          <w:tcPr>
            <w:tcW w:w="0" w:type="auto"/>
            <w:vMerge w:val="restart"/>
            <w:tcBorders>
              <w:top w:val="single" w:sz="6" w:space="0" w:color="000000"/>
              <w:left w:val="single" w:sz="4"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lastRenderedPageBreak/>
              <w:t xml:space="preserve">Адреса </w:t>
            </w:r>
            <w:proofErr w:type="spellStart"/>
            <w:r w:rsidRPr="003337C9">
              <w:rPr>
                <w:rFonts w:ascii="Times New Roman" w:eastAsia="Times New Roman" w:hAnsi="Times New Roman" w:cs="Times New Roman"/>
                <w:b/>
                <w:bCs/>
                <w:color w:val="000000"/>
              </w:rPr>
              <w:t>приміще-ння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rPr>
              <w:t>Наймену-вання-власника</w:t>
            </w:r>
            <w:proofErr w:type="spellEnd"/>
            <w:r w:rsidRPr="003337C9">
              <w:rPr>
                <w:rFonts w:ascii="Times New Roman" w:eastAsia="Times New Roman" w:hAnsi="Times New Roman" w:cs="Times New Roman"/>
                <w:b/>
                <w:bCs/>
                <w:color w:val="000000"/>
              </w:rPr>
              <w:t xml:space="preserve"> майна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rPr>
              <w:t>Пло-ща</w:t>
            </w:r>
            <w:proofErr w:type="spellEnd"/>
            <w:r w:rsidRPr="003337C9">
              <w:rPr>
                <w:rFonts w:ascii="Times New Roman" w:eastAsia="Times New Roman" w:hAnsi="Times New Roman" w:cs="Times New Roman"/>
                <w:b/>
                <w:bCs/>
                <w:color w:val="000000"/>
              </w:rPr>
              <w:t xml:space="preserve"> (кв. </w:t>
            </w:r>
            <w:proofErr w:type="spellStart"/>
            <w:r w:rsidRPr="003337C9">
              <w:rPr>
                <w:rFonts w:ascii="Times New Roman" w:eastAsia="Times New Roman" w:hAnsi="Times New Roman" w:cs="Times New Roman"/>
                <w:b/>
                <w:bCs/>
                <w:color w:val="000000"/>
              </w:rPr>
              <w:t>мет-рів</w:t>
            </w:r>
            <w:proofErr w:type="spellEnd"/>
            <w:r w:rsidRPr="003337C9">
              <w:rPr>
                <w:rFonts w:ascii="Times New Roman" w:eastAsia="Times New Roman" w:hAnsi="Times New Roman" w:cs="Times New Roman"/>
                <w:b/>
                <w:bCs/>
                <w:color w:val="000000"/>
              </w:rPr>
              <w:t>)</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Найменування та реквізити документа про право власності</w:t>
            </w:r>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або оперативного управління</w:t>
            </w:r>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або</w:t>
            </w:r>
          </w:p>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користування</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Документ про право користування (договір оренди)</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Інформація про наявність документів</w:t>
            </w:r>
          </w:p>
        </w:tc>
      </w:tr>
      <w:tr w:rsidR="003337C9" w:rsidRPr="003337C9" w:rsidTr="003337C9">
        <w:trPr>
          <w:trHeight w:val="2676"/>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4"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строк дії договору оренди (з _____ по ______)</w:t>
            </w:r>
          </w:p>
        </w:tc>
        <w:tc>
          <w:tcPr>
            <w:tcW w:w="0" w:type="auto"/>
            <w:tcBorders>
              <w:top w:val="single" w:sz="6" w:space="0" w:color="000000"/>
              <w:left w:val="single" w:sz="6" w:space="0" w:color="000000"/>
              <w:bottom w:val="single" w:sz="4"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rPr>
              <w:t>Наявні-сть</w:t>
            </w:r>
            <w:proofErr w:type="spellEnd"/>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Державної</w:t>
            </w:r>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реєстрації</w:t>
            </w:r>
          </w:p>
        </w:tc>
        <w:tc>
          <w:tcPr>
            <w:tcW w:w="0" w:type="auto"/>
            <w:tcBorders>
              <w:top w:val="single" w:sz="6" w:space="0" w:color="000000"/>
              <w:left w:val="single" w:sz="6" w:space="0" w:color="000000"/>
              <w:bottom w:val="single" w:sz="4"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rPr>
              <w:t>Наявністьнотаріального</w:t>
            </w:r>
            <w:proofErr w:type="spellEnd"/>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rPr>
              <w:t>Посвідче-ння</w:t>
            </w:r>
            <w:proofErr w:type="spellEnd"/>
          </w:p>
        </w:tc>
        <w:tc>
          <w:tcPr>
            <w:tcW w:w="0" w:type="auto"/>
            <w:tcBorders>
              <w:top w:val="single" w:sz="6" w:space="0" w:color="000000"/>
              <w:left w:val="single" w:sz="6" w:space="0" w:color="000000"/>
              <w:bottom w:val="single" w:sz="4"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 xml:space="preserve">про </w:t>
            </w:r>
            <w:proofErr w:type="spellStart"/>
            <w:r w:rsidRPr="003337C9">
              <w:rPr>
                <w:rFonts w:ascii="Times New Roman" w:eastAsia="Times New Roman" w:hAnsi="Times New Roman" w:cs="Times New Roman"/>
                <w:b/>
                <w:bCs/>
                <w:color w:val="000000"/>
              </w:rPr>
              <w:t>відповід-ність</w:t>
            </w:r>
            <w:proofErr w:type="spellEnd"/>
            <w:r w:rsidRPr="003337C9">
              <w:rPr>
                <w:rFonts w:ascii="Times New Roman" w:eastAsia="Times New Roman" w:hAnsi="Times New Roman" w:cs="Times New Roman"/>
                <w:b/>
                <w:bCs/>
                <w:color w:val="000000"/>
              </w:rPr>
              <w:t xml:space="preserve"> </w:t>
            </w:r>
            <w:proofErr w:type="spellStart"/>
            <w:r w:rsidRPr="003337C9">
              <w:rPr>
                <w:rFonts w:ascii="Times New Roman" w:eastAsia="Times New Roman" w:hAnsi="Times New Roman" w:cs="Times New Roman"/>
                <w:b/>
                <w:bCs/>
                <w:color w:val="000000"/>
              </w:rPr>
              <w:t>санітар-ним</w:t>
            </w:r>
            <w:proofErr w:type="spellEnd"/>
            <w:r w:rsidRPr="003337C9">
              <w:rPr>
                <w:rFonts w:ascii="Times New Roman" w:eastAsia="Times New Roman" w:hAnsi="Times New Roman" w:cs="Times New Roman"/>
                <w:b/>
                <w:bCs/>
                <w:color w:val="000000"/>
              </w:rPr>
              <w:t xml:space="preserve"> нормам</w:t>
            </w:r>
          </w:p>
        </w:tc>
        <w:tc>
          <w:tcPr>
            <w:tcW w:w="0" w:type="auto"/>
            <w:tcBorders>
              <w:top w:val="single" w:sz="6" w:space="0" w:color="000000"/>
              <w:left w:val="single" w:sz="6" w:space="0" w:color="000000"/>
              <w:bottom w:val="single" w:sz="4"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 xml:space="preserve">про </w:t>
            </w:r>
            <w:proofErr w:type="spellStart"/>
            <w:r w:rsidRPr="003337C9">
              <w:rPr>
                <w:rFonts w:ascii="Times New Roman" w:eastAsia="Times New Roman" w:hAnsi="Times New Roman" w:cs="Times New Roman"/>
                <w:b/>
                <w:bCs/>
                <w:color w:val="000000"/>
              </w:rPr>
              <w:t>відповід-ність</w:t>
            </w:r>
            <w:proofErr w:type="spellEnd"/>
            <w:r w:rsidRPr="003337C9">
              <w:rPr>
                <w:rFonts w:ascii="Times New Roman" w:eastAsia="Times New Roman" w:hAnsi="Times New Roman" w:cs="Times New Roman"/>
                <w:b/>
                <w:bCs/>
                <w:color w:val="000000"/>
              </w:rPr>
              <w:t xml:space="preserve"> вимогам правил </w:t>
            </w:r>
            <w:proofErr w:type="spellStart"/>
            <w:r w:rsidRPr="003337C9">
              <w:rPr>
                <w:rFonts w:ascii="Times New Roman" w:eastAsia="Times New Roman" w:hAnsi="Times New Roman" w:cs="Times New Roman"/>
                <w:b/>
                <w:bCs/>
                <w:color w:val="000000"/>
              </w:rPr>
              <w:t>пожеж-ної</w:t>
            </w:r>
            <w:proofErr w:type="spellEnd"/>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безпеки</w:t>
            </w:r>
          </w:p>
        </w:tc>
        <w:tc>
          <w:tcPr>
            <w:tcW w:w="0" w:type="auto"/>
            <w:tcBorders>
              <w:top w:val="single" w:sz="6" w:space="0" w:color="000000"/>
              <w:left w:val="single" w:sz="6" w:space="0" w:color="000000"/>
              <w:bottom w:val="single" w:sz="4" w:space="0" w:color="000000"/>
              <w:right w:val="single" w:sz="4"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 xml:space="preserve">про </w:t>
            </w:r>
            <w:proofErr w:type="spellStart"/>
            <w:r w:rsidRPr="003337C9">
              <w:rPr>
                <w:rFonts w:ascii="Times New Roman" w:eastAsia="Times New Roman" w:hAnsi="Times New Roman" w:cs="Times New Roman"/>
                <w:b/>
                <w:bCs/>
                <w:color w:val="000000"/>
              </w:rPr>
              <w:t>відповід-ність</w:t>
            </w:r>
            <w:proofErr w:type="spellEnd"/>
            <w:r w:rsidRPr="003337C9">
              <w:rPr>
                <w:rFonts w:ascii="Times New Roman" w:eastAsia="Times New Roman" w:hAnsi="Times New Roman" w:cs="Times New Roman"/>
                <w:b/>
                <w:bCs/>
                <w:color w:val="000000"/>
              </w:rPr>
              <w:t xml:space="preserve"> нормам з охорони</w:t>
            </w:r>
          </w:p>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праці</w:t>
            </w:r>
          </w:p>
        </w:tc>
      </w:tr>
      <w:tr w:rsidR="003337C9" w:rsidRPr="003337C9" w:rsidTr="003337C9">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6" w:space="0" w:color="000000"/>
              <w:bottom w:val="single" w:sz="6" w:space="0" w:color="000000"/>
              <w:right w:val="single" w:sz="4"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6" w:space="0" w:color="000000"/>
              <w:left w:val="single" w:sz="4" w:space="0" w:color="000000"/>
              <w:bottom w:val="single" w:sz="6" w:space="0" w:color="000000"/>
              <w:right w:val="single" w:sz="6" w:space="0" w:color="000000"/>
            </w:tcBorders>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вул. Івана </w:t>
            </w:r>
            <w:proofErr w:type="spellStart"/>
            <w:r w:rsidRPr="003337C9">
              <w:rPr>
                <w:rFonts w:ascii="Times New Roman" w:eastAsia="Times New Roman" w:hAnsi="Times New Roman" w:cs="Times New Roman"/>
                <w:color w:val="000000"/>
                <w:sz w:val="24"/>
                <w:szCs w:val="24"/>
              </w:rPr>
              <w:t>Миколай-чука</w:t>
            </w:r>
            <w:proofErr w:type="spellEnd"/>
            <w:r w:rsidRPr="003337C9">
              <w:rPr>
                <w:rFonts w:ascii="Times New Roman" w:eastAsia="Times New Roman" w:hAnsi="Times New Roman" w:cs="Times New Roman"/>
                <w:color w:val="000000"/>
                <w:sz w:val="24"/>
                <w:szCs w:val="24"/>
              </w:rPr>
              <w:t>,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Фонд </w:t>
            </w:r>
            <w:proofErr w:type="spellStart"/>
            <w:r w:rsidRPr="003337C9">
              <w:rPr>
                <w:rFonts w:ascii="Times New Roman" w:eastAsia="Times New Roman" w:hAnsi="Times New Roman" w:cs="Times New Roman"/>
                <w:color w:val="000000"/>
                <w:sz w:val="24"/>
                <w:szCs w:val="24"/>
              </w:rPr>
              <w:t>держмай-на</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3926,64</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на право власності на нерухоме майно САВ №051747 від 29.11.07 р. </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4"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6" w:space="0" w:color="000000"/>
              <w:left w:val="single" w:sz="4"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вул. Івана </w:t>
            </w:r>
            <w:proofErr w:type="spellStart"/>
            <w:r w:rsidRPr="003337C9">
              <w:rPr>
                <w:rFonts w:ascii="Times New Roman" w:eastAsia="Times New Roman" w:hAnsi="Times New Roman" w:cs="Times New Roman"/>
                <w:color w:val="000000"/>
                <w:sz w:val="24"/>
                <w:szCs w:val="24"/>
              </w:rPr>
              <w:t>Миколай-чука</w:t>
            </w:r>
            <w:proofErr w:type="spellEnd"/>
            <w:r w:rsidRPr="003337C9">
              <w:rPr>
                <w:rFonts w:ascii="Times New Roman" w:eastAsia="Times New Roman" w:hAnsi="Times New Roman" w:cs="Times New Roman"/>
                <w:color w:val="000000"/>
                <w:sz w:val="24"/>
                <w:szCs w:val="24"/>
              </w:rPr>
              <w:t>, 12</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Фонд </w:t>
            </w:r>
            <w:proofErr w:type="spellStart"/>
            <w:r w:rsidRPr="003337C9">
              <w:rPr>
                <w:rFonts w:ascii="Times New Roman" w:eastAsia="Times New Roman" w:hAnsi="Times New Roman" w:cs="Times New Roman"/>
                <w:color w:val="000000"/>
                <w:sz w:val="24"/>
                <w:szCs w:val="24"/>
              </w:rPr>
              <w:t>держмай-на</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1508,84</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на право власності на будівлі гуртожитків САВ №591545 від 22.01.09 р.</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4"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6" w:space="0" w:color="000000"/>
              <w:left w:val="single" w:sz="4"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вул.                Г. </w:t>
            </w:r>
            <w:proofErr w:type="spellStart"/>
            <w:r w:rsidRPr="003337C9">
              <w:rPr>
                <w:rFonts w:ascii="Times New Roman" w:eastAsia="Times New Roman" w:hAnsi="Times New Roman" w:cs="Times New Roman"/>
                <w:color w:val="000000"/>
                <w:sz w:val="24"/>
                <w:szCs w:val="24"/>
              </w:rPr>
              <w:t>Сковоро-ди</w:t>
            </w:r>
            <w:proofErr w:type="spellEnd"/>
            <w:r w:rsidRPr="003337C9">
              <w:rPr>
                <w:rFonts w:ascii="Times New Roman" w:eastAsia="Times New Roman"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Фонд держмайна</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1157,31</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Свідоцтво на право власності на учбовий корпус реєстр. № 263 від 19.07.1999 р.</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4" w:space="0" w:color="000000"/>
            </w:tcBorders>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6" w:space="0" w:color="000000"/>
            </w:tcBorders>
            <w:hideMark/>
          </w:tcPr>
          <w:p w:rsidR="003337C9" w:rsidRPr="003337C9" w:rsidRDefault="003337C9" w:rsidP="003337C9">
            <w:pPr>
              <w:spacing w:after="24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6" w:space="0" w:color="000000"/>
            </w:tcBorders>
            <w:hideMark/>
          </w:tcPr>
          <w:p w:rsidR="003337C9" w:rsidRPr="003337C9" w:rsidRDefault="003337C9" w:rsidP="003337C9">
            <w:pPr>
              <w:spacing w:after="24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tc>
        <w:tc>
          <w:tcPr>
            <w:tcW w:w="0" w:type="auto"/>
            <w:tcBorders>
              <w:top w:val="single" w:sz="6" w:space="0" w:color="000000"/>
            </w:tcBorders>
            <w:hideMark/>
          </w:tcPr>
          <w:p w:rsidR="003337C9" w:rsidRPr="003337C9" w:rsidRDefault="003337C9" w:rsidP="003337C9">
            <w:pPr>
              <w:spacing w:after="24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r w:rsidRPr="003337C9">
              <w:rPr>
                <w:rFonts w:ascii="Times New Roman" w:eastAsia="Times New Roman" w:hAnsi="Times New Roman" w:cs="Times New Roman"/>
                <w:sz w:val="24"/>
                <w:szCs w:val="24"/>
              </w:rPr>
              <w:br/>
            </w: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6" w:space="0" w:color="000000"/>
            </w:tcBorders>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bl>
    <w:p w:rsidR="003337C9" w:rsidRPr="003337C9" w:rsidRDefault="003337C9" w:rsidP="003337C9">
      <w:pPr>
        <w:spacing w:after="0" w:line="240" w:lineRule="auto"/>
        <w:ind w:firstLine="709"/>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 xml:space="preserve"> </w:t>
      </w:r>
      <w:r w:rsidRPr="003337C9">
        <w:rPr>
          <w:rFonts w:ascii="Times New Roman" w:eastAsia="Times New Roman" w:hAnsi="Times New Roman" w:cs="Times New Roman"/>
          <w:b/>
          <w:bCs/>
          <w:color w:val="000000"/>
          <w:sz w:val="24"/>
          <w:szCs w:val="24"/>
        </w:rPr>
        <w:t>Забезпечення приміщеннями навчального призначення та іншими приміщеннями</w:t>
      </w:r>
    </w:p>
    <w:tbl>
      <w:tblPr>
        <w:tblW w:w="0" w:type="auto"/>
        <w:tblCellMar>
          <w:top w:w="15" w:type="dxa"/>
          <w:left w:w="15" w:type="dxa"/>
          <w:bottom w:w="15" w:type="dxa"/>
          <w:right w:w="15" w:type="dxa"/>
        </w:tblCellMar>
        <w:tblLook w:val="04A0"/>
      </w:tblPr>
      <w:tblGrid>
        <w:gridCol w:w="4412"/>
        <w:gridCol w:w="1353"/>
        <w:gridCol w:w="1353"/>
        <w:gridCol w:w="1602"/>
        <w:gridCol w:w="1135"/>
      </w:tblGrid>
      <w:tr w:rsidR="003337C9" w:rsidRPr="003337C9" w:rsidTr="003337C9">
        <w:trPr>
          <w:trHeight w:val="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Найменування приміщення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Площа приміщень (кв. метрів)</w:t>
            </w:r>
          </w:p>
        </w:tc>
      </w:tr>
      <w:tr w:rsidR="003337C9" w:rsidRPr="003337C9" w:rsidTr="003337C9">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усього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у тому числі</w:t>
            </w:r>
          </w:p>
        </w:tc>
      </w:tr>
      <w:tr w:rsidR="003337C9" w:rsidRPr="003337C9" w:rsidTr="003337C9">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власних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орендованих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зданих в оренду</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27"/>
              </w:numPr>
              <w:spacing w:after="0" w:line="240" w:lineRule="auto"/>
              <w:ind w:left="1068"/>
              <w:jc w:val="both"/>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Навчальні приміщення, усього</w:t>
            </w:r>
          </w:p>
          <w:p w:rsidR="003337C9" w:rsidRPr="003337C9" w:rsidRDefault="003337C9" w:rsidP="003337C9">
            <w:pPr>
              <w:spacing w:after="0" w:line="15" w:lineRule="atLeast"/>
              <w:ind w:left="35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 тому числі: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357"/>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6592,79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357"/>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6592,79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приміщення для занять студентів, курсантів, слухачів (лекційні, аудиторні приміщення, кабінети, лабораторії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6118,79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6118,79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комп’ютерні лабораторії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261,6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261,6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Спортивні зали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 Приміщення для науково-педагогічних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 Службові приміщення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240" w:lineRule="auto"/>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 Бібліотека,</w:t>
            </w:r>
          </w:p>
          <w:p w:rsidR="003337C9" w:rsidRPr="003337C9" w:rsidRDefault="003337C9" w:rsidP="003337C9">
            <w:pPr>
              <w:spacing w:after="0" w:line="15" w:lineRule="atLeast"/>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 тому числі читальні зали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 Гуртожитки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 Їдальні, буфети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 Профілакторії, бази відпочинку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 Медичні пункти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ind w:left="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 Інші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15"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160" w:line="240" w:lineRule="auto"/>
        <w:ind w:firstLine="709"/>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shd w:val="clear" w:color="auto" w:fill="FFFFFF"/>
        </w:rPr>
        <w:t xml:space="preserve">Обладнання, </w:t>
      </w:r>
      <w:proofErr w:type="spellStart"/>
      <w:r w:rsidRPr="003337C9">
        <w:rPr>
          <w:rFonts w:ascii="Times New Roman" w:eastAsia="Times New Roman" w:hAnsi="Times New Roman" w:cs="Times New Roman"/>
          <w:b/>
          <w:bCs/>
          <w:color w:val="000000"/>
          <w:sz w:val="24"/>
          <w:szCs w:val="24"/>
          <w:shd w:val="clear" w:color="auto" w:fill="FFFFFF"/>
        </w:rPr>
        <w:t>устатковання</w:t>
      </w:r>
      <w:proofErr w:type="spellEnd"/>
      <w:r w:rsidRPr="003337C9">
        <w:rPr>
          <w:rFonts w:ascii="Times New Roman" w:eastAsia="Times New Roman" w:hAnsi="Times New Roman" w:cs="Times New Roman"/>
          <w:b/>
          <w:bCs/>
          <w:color w:val="000000"/>
          <w:sz w:val="24"/>
          <w:szCs w:val="24"/>
          <w:shd w:val="clear" w:color="auto" w:fill="FFFFFF"/>
        </w:rPr>
        <w:t xml:space="preserve"> та програмне забезпечення спеціалізованих комп’ютерних лабораторій,  які </w:t>
      </w:r>
      <w:proofErr w:type="spellStart"/>
      <w:r w:rsidRPr="003337C9">
        <w:rPr>
          <w:rFonts w:ascii="Times New Roman" w:eastAsia="Times New Roman" w:hAnsi="Times New Roman" w:cs="Times New Roman"/>
          <w:b/>
          <w:bCs/>
          <w:color w:val="000000"/>
          <w:sz w:val="24"/>
          <w:szCs w:val="24"/>
          <w:shd w:val="clear" w:color="auto" w:fill="FFFFFF"/>
        </w:rPr>
        <w:t>забезпечуют</w:t>
      </w:r>
      <w:proofErr w:type="spellEnd"/>
      <w:r w:rsidRPr="003337C9">
        <w:rPr>
          <w:rFonts w:ascii="Times New Roman" w:eastAsia="Times New Roman" w:hAnsi="Times New Roman" w:cs="Times New Roman"/>
          <w:b/>
          <w:bCs/>
          <w:color w:val="000000"/>
          <w:sz w:val="24"/>
          <w:szCs w:val="24"/>
          <w:shd w:val="clear" w:color="auto" w:fill="FFFFFF"/>
        </w:rPr>
        <w:t xml:space="preserve"> </w:t>
      </w:r>
      <w:proofErr w:type="spellStart"/>
      <w:r w:rsidRPr="003337C9">
        <w:rPr>
          <w:rFonts w:ascii="Times New Roman" w:eastAsia="Times New Roman" w:hAnsi="Times New Roman" w:cs="Times New Roman"/>
          <w:b/>
          <w:bCs/>
          <w:color w:val="000000"/>
          <w:sz w:val="24"/>
          <w:szCs w:val="24"/>
          <w:shd w:val="clear" w:color="auto" w:fill="FFFFFF"/>
        </w:rPr>
        <w:t>ьвиконання</w:t>
      </w:r>
      <w:proofErr w:type="spellEnd"/>
      <w:r w:rsidRPr="003337C9">
        <w:rPr>
          <w:rFonts w:ascii="Times New Roman" w:eastAsia="Times New Roman" w:hAnsi="Times New Roman" w:cs="Times New Roman"/>
          <w:b/>
          <w:bCs/>
          <w:color w:val="000000"/>
          <w:sz w:val="24"/>
          <w:szCs w:val="24"/>
          <w:shd w:val="clear" w:color="auto" w:fill="FFFFFF"/>
        </w:rPr>
        <w:t xml:space="preserve"> начального плану за спеціальністю</w:t>
      </w:r>
    </w:p>
    <w:tbl>
      <w:tblPr>
        <w:tblW w:w="0" w:type="auto"/>
        <w:tblCellMar>
          <w:top w:w="15" w:type="dxa"/>
          <w:left w:w="15" w:type="dxa"/>
          <w:bottom w:w="15" w:type="dxa"/>
          <w:right w:w="15" w:type="dxa"/>
        </w:tblCellMar>
        <w:tblLook w:val="04A0"/>
      </w:tblPr>
      <w:tblGrid>
        <w:gridCol w:w="2132"/>
        <w:gridCol w:w="1684"/>
        <w:gridCol w:w="1989"/>
        <w:gridCol w:w="2431"/>
        <w:gridCol w:w="1619"/>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shd w:val="clear" w:color="auto" w:fill="FFFFFF"/>
              </w:rPr>
              <w:t>Найменування комп’ютерної лабораторії, її площа</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b/>
                <w:bCs/>
                <w:color w:val="000000"/>
                <w:sz w:val="24"/>
                <w:szCs w:val="24"/>
                <w:shd w:val="clear" w:color="auto" w:fill="FFFFFF"/>
              </w:rPr>
              <w:t>Найменува-ння</w:t>
            </w:r>
            <w:proofErr w:type="spellEnd"/>
            <w:r w:rsidRPr="003337C9">
              <w:rPr>
                <w:rFonts w:ascii="Times New Roman" w:eastAsia="Times New Roman" w:hAnsi="Times New Roman" w:cs="Times New Roman"/>
                <w:b/>
                <w:bCs/>
                <w:color w:val="000000"/>
                <w:sz w:val="24"/>
                <w:szCs w:val="24"/>
                <w:shd w:val="clear" w:color="auto" w:fill="FFFFFF"/>
              </w:rPr>
              <w:t xml:space="preserve"> навчальної дисципліни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Модель і марка персональних комп’ютерів, їх 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Найменування пакетів прикладних програм (у тому числі ліцензованих)</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Доступ до Інтернету, наявність каналів доступу (так/ні)</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Кабінет інформатики та комп’ютеризації виробництва,</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66 м</w:t>
            </w:r>
            <w:r w:rsidRPr="003337C9">
              <w:rPr>
                <w:rFonts w:ascii="Times New Roman" w:eastAsia="Times New Roman" w:hAnsi="Times New Roman" w:cs="Times New Roman"/>
                <w:color w:val="000000"/>
                <w:sz w:val="14"/>
                <w:szCs w:val="14"/>
                <w:vertAlign w:val="superscript"/>
              </w:rPr>
              <w:t xml:space="preserve"> 2</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Інформатика і комп’ютерна техніка</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 xml:space="preserve">11, AMD </w:t>
            </w:r>
            <w:proofErr w:type="spellStart"/>
            <w:r w:rsidRPr="003337C9">
              <w:rPr>
                <w:rFonts w:ascii="Times New Roman" w:eastAsia="Times New Roman" w:hAnsi="Times New Roman" w:cs="Times New Roman"/>
                <w:color w:val="000000"/>
              </w:rPr>
              <w:t>Athlon</w:t>
            </w:r>
            <w:proofErr w:type="spellEnd"/>
            <w:r w:rsidRPr="003337C9">
              <w:rPr>
                <w:rFonts w:ascii="Times New Roman" w:eastAsia="Times New Roman" w:hAnsi="Times New Roman" w:cs="Times New Roman"/>
                <w:color w:val="000000"/>
              </w:rPr>
              <w:t xml:space="preserve"> </w:t>
            </w:r>
            <w:proofErr w:type="spellStart"/>
            <w:r w:rsidRPr="003337C9">
              <w:rPr>
                <w:rFonts w:ascii="Times New Roman" w:eastAsia="Times New Roman" w:hAnsi="Times New Roman" w:cs="Times New Roman"/>
                <w:color w:val="000000"/>
              </w:rPr>
              <w:t>Dual</w:t>
            </w:r>
            <w:proofErr w:type="spellEnd"/>
            <w:r w:rsidRPr="003337C9">
              <w:rPr>
                <w:rFonts w:ascii="Times New Roman" w:eastAsia="Times New Roman" w:hAnsi="Times New Roman" w:cs="Times New Roman"/>
                <w:color w:val="000000"/>
              </w:rPr>
              <w:t xml:space="preserve"> </w:t>
            </w:r>
            <w:proofErr w:type="spellStart"/>
            <w:r w:rsidRPr="003337C9">
              <w:rPr>
                <w:rFonts w:ascii="Times New Roman" w:eastAsia="Times New Roman" w:hAnsi="Times New Roman" w:cs="Times New Roman"/>
                <w:color w:val="000000"/>
              </w:rPr>
              <w:t>Core</w:t>
            </w:r>
            <w:proofErr w:type="spellEnd"/>
            <w:r w:rsidRPr="003337C9">
              <w:rPr>
                <w:rFonts w:ascii="Times New Roman" w:eastAsia="Times New Roman" w:hAnsi="Times New Roman" w:cs="Times New Roman"/>
                <w:color w:val="000000"/>
              </w:rPr>
              <w:t xml:space="preserve"> 2.7 ГГц</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Всього: 11 шт.</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 xml:space="preserve">Ліцензована програма – </w:t>
            </w:r>
            <w:proofErr w:type="spellStart"/>
            <w:r w:rsidRPr="003337C9">
              <w:rPr>
                <w:rFonts w:ascii="Times New Roman" w:eastAsia="Times New Roman" w:hAnsi="Times New Roman" w:cs="Times New Roman"/>
                <w:color w:val="000000"/>
              </w:rPr>
              <w:t>“Excel</w:t>
            </w:r>
            <w:proofErr w:type="spellEnd"/>
            <w:r w:rsidRPr="003337C9">
              <w:rPr>
                <w:rFonts w:ascii="Times New Roman" w:eastAsia="Times New Roman" w:hAnsi="Times New Roman" w:cs="Times New Roman"/>
                <w:color w:val="000000"/>
              </w:rPr>
              <w:t xml:space="preserve"> </w:t>
            </w:r>
            <w:proofErr w:type="spellStart"/>
            <w:r w:rsidRPr="003337C9">
              <w:rPr>
                <w:rFonts w:ascii="Times New Roman" w:eastAsia="Times New Roman" w:hAnsi="Times New Roman" w:cs="Times New Roman"/>
                <w:color w:val="000000"/>
              </w:rPr>
              <w:t>Assistant”</w:t>
            </w:r>
            <w:proofErr w:type="spellEnd"/>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Ліцензована програма - Електронні презентації MS PowerPoint</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 xml:space="preserve">Ліцензований пакет Microsoft </w:t>
            </w:r>
            <w:proofErr w:type="spellStart"/>
            <w:r w:rsidRPr="003337C9">
              <w:rPr>
                <w:rFonts w:ascii="Times New Roman" w:eastAsia="Times New Roman" w:hAnsi="Times New Roman" w:cs="Times New Roman"/>
                <w:color w:val="000000"/>
              </w:rPr>
              <w:t>WindowsXPRus</w:t>
            </w:r>
            <w:proofErr w:type="spellEnd"/>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 xml:space="preserve">Ліцензований пакет </w:t>
            </w:r>
            <w:r w:rsidRPr="003337C9">
              <w:rPr>
                <w:rFonts w:ascii="Times New Roman" w:eastAsia="Times New Roman" w:hAnsi="Times New Roman" w:cs="Times New Roman"/>
                <w:color w:val="000000"/>
              </w:rPr>
              <w:lastRenderedPageBreak/>
              <w:t>прикладних програм Microsoft Office 2003 Ліцензована програма Пенсійного фонду України АРМ РW  2,35 W</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shd w:val="clear" w:color="auto" w:fill="FFFFFF"/>
              </w:rPr>
              <w:lastRenderedPageBreak/>
              <w:t>так</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lastRenderedPageBreak/>
              <w:t>Кабінет інформатики та комп’ютерних технологій,</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66 м</w:t>
            </w:r>
            <w:r w:rsidRPr="003337C9">
              <w:rPr>
                <w:rFonts w:ascii="Times New Roman" w:eastAsia="Times New Roman" w:hAnsi="Times New Roman" w:cs="Times New Roman"/>
                <w:color w:val="000000"/>
                <w:sz w:val="13"/>
                <w:szCs w:val="13"/>
                <w:vertAlign w:val="superscript"/>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Інформатика і комп’ютерна техніка</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ind w:left="-108"/>
              <w:jc w:val="both"/>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w:t>
            </w:r>
            <w:proofErr w:type="spellEnd"/>
            <w:r w:rsidRPr="003337C9">
              <w:rPr>
                <w:rFonts w:ascii="Times New Roman" w:eastAsia="Times New Roman" w:hAnsi="Times New Roman" w:cs="Times New Roman"/>
                <w:color w:val="000000"/>
              </w:rPr>
              <w:t xml:space="preserve"> Celeron1,80 ГГц Монітор </w:t>
            </w:r>
            <w:proofErr w:type="spellStart"/>
            <w:r w:rsidRPr="003337C9">
              <w:rPr>
                <w:rFonts w:ascii="Times New Roman" w:eastAsia="Times New Roman" w:hAnsi="Times New Roman" w:cs="Times New Roman"/>
                <w:color w:val="000000"/>
              </w:rPr>
              <w:t>Samsung</w:t>
            </w:r>
            <w:proofErr w:type="spellEnd"/>
            <w:r w:rsidRPr="003337C9">
              <w:rPr>
                <w:rFonts w:ascii="Times New Roman" w:eastAsia="Times New Roman" w:hAnsi="Times New Roman" w:cs="Times New Roman"/>
                <w:color w:val="000000"/>
              </w:rPr>
              <w:t>  1 шт.</w:t>
            </w:r>
          </w:p>
          <w:p w:rsidR="003337C9" w:rsidRPr="003337C9" w:rsidRDefault="003337C9" w:rsidP="003337C9">
            <w:pPr>
              <w:spacing w:after="0" w:line="240" w:lineRule="auto"/>
              <w:ind w:left="-108"/>
              <w:jc w:val="both"/>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ІІ 266МГц Монітор </w:t>
            </w:r>
            <w:proofErr w:type="spellStart"/>
            <w:r w:rsidRPr="003337C9">
              <w:rPr>
                <w:rFonts w:ascii="Times New Roman" w:eastAsia="Times New Roman" w:hAnsi="Times New Roman" w:cs="Times New Roman"/>
                <w:color w:val="000000"/>
              </w:rPr>
              <w:t>Samsung</w:t>
            </w:r>
            <w:proofErr w:type="spellEnd"/>
            <w:r w:rsidRPr="003337C9">
              <w:rPr>
                <w:rFonts w:ascii="Times New Roman" w:eastAsia="Times New Roman" w:hAnsi="Times New Roman" w:cs="Times New Roman"/>
                <w:color w:val="000000"/>
              </w:rPr>
              <w:t>  3 шт.</w:t>
            </w:r>
          </w:p>
          <w:p w:rsidR="003337C9" w:rsidRPr="003337C9" w:rsidRDefault="003337C9" w:rsidP="003337C9">
            <w:pPr>
              <w:spacing w:after="0" w:line="240" w:lineRule="auto"/>
              <w:ind w:left="-1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 xml:space="preserve">AMD K-6-2 266МГц Монітор </w:t>
            </w:r>
            <w:proofErr w:type="spellStart"/>
            <w:r w:rsidRPr="003337C9">
              <w:rPr>
                <w:rFonts w:ascii="Times New Roman" w:eastAsia="Times New Roman" w:hAnsi="Times New Roman" w:cs="Times New Roman"/>
                <w:color w:val="000000"/>
              </w:rPr>
              <w:t>Samsung</w:t>
            </w:r>
            <w:proofErr w:type="spellEnd"/>
            <w:r w:rsidRPr="003337C9">
              <w:rPr>
                <w:rFonts w:ascii="Times New Roman" w:eastAsia="Times New Roman" w:hAnsi="Times New Roman" w:cs="Times New Roman"/>
                <w:color w:val="000000"/>
              </w:rPr>
              <w:t>  1 шт.</w:t>
            </w:r>
          </w:p>
          <w:p w:rsidR="003337C9" w:rsidRPr="003337C9" w:rsidRDefault="003337C9" w:rsidP="003337C9">
            <w:pPr>
              <w:spacing w:after="0" w:line="240" w:lineRule="auto"/>
              <w:ind w:left="-1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 xml:space="preserve">AMD K-6 266МГц Монітор </w:t>
            </w:r>
            <w:proofErr w:type="spellStart"/>
            <w:r w:rsidRPr="003337C9">
              <w:rPr>
                <w:rFonts w:ascii="Times New Roman" w:eastAsia="Times New Roman" w:hAnsi="Times New Roman" w:cs="Times New Roman"/>
                <w:color w:val="000000"/>
              </w:rPr>
              <w:t>Samsung</w:t>
            </w:r>
            <w:proofErr w:type="spellEnd"/>
            <w:r w:rsidRPr="003337C9">
              <w:rPr>
                <w:rFonts w:ascii="Times New Roman" w:eastAsia="Times New Roman" w:hAnsi="Times New Roman" w:cs="Times New Roman"/>
                <w:color w:val="000000"/>
              </w:rPr>
              <w:t>  2 шт.</w:t>
            </w:r>
          </w:p>
          <w:p w:rsidR="003337C9" w:rsidRPr="003337C9" w:rsidRDefault="003337C9" w:rsidP="003337C9">
            <w:pPr>
              <w:spacing w:after="0" w:line="240" w:lineRule="auto"/>
              <w:ind w:left="-108"/>
              <w:jc w:val="both"/>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MNX 200МГц Монітор </w:t>
            </w:r>
            <w:proofErr w:type="spellStart"/>
            <w:r w:rsidRPr="003337C9">
              <w:rPr>
                <w:rFonts w:ascii="Times New Roman" w:eastAsia="Times New Roman" w:hAnsi="Times New Roman" w:cs="Times New Roman"/>
                <w:color w:val="000000"/>
              </w:rPr>
              <w:t>Samsung</w:t>
            </w:r>
            <w:proofErr w:type="spellEnd"/>
            <w:r w:rsidRPr="003337C9">
              <w:rPr>
                <w:rFonts w:ascii="Times New Roman" w:eastAsia="Times New Roman" w:hAnsi="Times New Roman" w:cs="Times New Roman"/>
                <w:color w:val="000000"/>
              </w:rPr>
              <w:t>  2 шт.</w:t>
            </w:r>
          </w:p>
          <w:p w:rsidR="003337C9" w:rsidRPr="003337C9" w:rsidRDefault="003337C9" w:rsidP="003337C9">
            <w:pPr>
              <w:spacing w:after="0" w:line="240" w:lineRule="auto"/>
              <w:ind w:left="-108"/>
              <w:jc w:val="both"/>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MMX 166МГц Монітор </w:t>
            </w:r>
            <w:proofErr w:type="spellStart"/>
            <w:r w:rsidRPr="003337C9">
              <w:rPr>
                <w:rFonts w:ascii="Times New Roman" w:eastAsia="Times New Roman" w:hAnsi="Times New Roman" w:cs="Times New Roman"/>
                <w:color w:val="000000"/>
              </w:rPr>
              <w:t>Samsung</w:t>
            </w:r>
            <w:proofErr w:type="spellEnd"/>
            <w:r w:rsidRPr="003337C9">
              <w:rPr>
                <w:rFonts w:ascii="Times New Roman" w:eastAsia="Times New Roman" w:hAnsi="Times New Roman" w:cs="Times New Roman"/>
                <w:color w:val="000000"/>
              </w:rPr>
              <w:t>  1 шт.</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Всього: 10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shd w:val="clear" w:color="auto" w:fill="FFFFFF"/>
              </w:rPr>
              <w:t>так</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Кабінет основ інформатики та обчислювальної техніки,</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66 м</w:t>
            </w:r>
            <w:r w:rsidRPr="003337C9">
              <w:rPr>
                <w:rFonts w:ascii="Times New Roman" w:eastAsia="Times New Roman" w:hAnsi="Times New Roman" w:cs="Times New Roman"/>
                <w:color w:val="000000"/>
                <w:sz w:val="13"/>
                <w:szCs w:val="13"/>
                <w:vertAlign w:val="superscript"/>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ІІ 233МГц, 1 шт.</w:t>
            </w:r>
          </w:p>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IntelCeleron</w:t>
            </w:r>
            <w:proofErr w:type="spellEnd"/>
            <w:r w:rsidRPr="003337C9">
              <w:rPr>
                <w:rFonts w:ascii="Times New Roman" w:eastAsia="Times New Roman" w:hAnsi="Times New Roman" w:cs="Times New Roman"/>
                <w:color w:val="000000"/>
              </w:rPr>
              <w:t xml:space="preserve"> 233МГц, 1 шт.</w:t>
            </w:r>
          </w:p>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MMX 166МГц, 3 шт.</w:t>
            </w:r>
          </w:p>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MMX 133МГц, 3 шт.</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Всього: 8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shd w:val="clear" w:color="auto" w:fill="FFFFFF"/>
              </w:rPr>
              <w:t>так</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Кабінет курсового та дипломного проектування</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rPr>
              <w:t>31,8 м</w:t>
            </w:r>
            <w:r w:rsidRPr="003337C9">
              <w:rPr>
                <w:rFonts w:ascii="Times New Roman" w:eastAsia="Times New Roman" w:hAnsi="Times New Roman" w:cs="Times New Roman"/>
                <w:color w:val="000000"/>
                <w:sz w:val="13"/>
                <w:szCs w:val="13"/>
                <w:vertAlign w:val="superscript"/>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IntelPentium</w:t>
            </w:r>
            <w:proofErr w:type="spellEnd"/>
            <w:r w:rsidRPr="003337C9">
              <w:rPr>
                <w:rFonts w:ascii="Times New Roman" w:eastAsia="Times New Roman" w:hAnsi="Times New Roman" w:cs="Times New Roman"/>
                <w:color w:val="000000"/>
              </w:rPr>
              <w:t xml:space="preserve"> ІV 2,70ГГц, 4 шт.</w:t>
            </w:r>
          </w:p>
          <w:p w:rsidR="003337C9" w:rsidRPr="003337C9" w:rsidRDefault="003337C9" w:rsidP="003337C9">
            <w:pPr>
              <w:spacing w:after="0" w:line="240" w:lineRule="auto"/>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rPr>
              <w:t>IntelCeleron</w:t>
            </w:r>
            <w:proofErr w:type="spellEnd"/>
            <w:r w:rsidRPr="003337C9">
              <w:rPr>
                <w:rFonts w:ascii="Times New Roman" w:eastAsia="Times New Roman" w:hAnsi="Times New Roman" w:cs="Times New Roman"/>
                <w:color w:val="000000"/>
              </w:rPr>
              <w:t xml:space="preserve"> 526МГц, 1 шт.</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rPr>
              <w:t>Всього: 5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shd w:val="clear" w:color="auto" w:fill="FFFFFF"/>
              </w:rPr>
              <w:t>так</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160" w:line="240" w:lineRule="auto"/>
        <w:ind w:firstLine="709"/>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w:t>
      </w:r>
      <w:r w:rsidRPr="003337C9">
        <w:rPr>
          <w:rFonts w:ascii="Times New Roman" w:eastAsia="Times New Roman" w:hAnsi="Times New Roman" w:cs="Times New Roman"/>
          <w:b/>
          <w:bCs/>
          <w:color w:val="000000"/>
          <w:sz w:val="24"/>
          <w:szCs w:val="24"/>
        </w:rPr>
        <w:t>Інформація про соціальну інфраструктуру</w:t>
      </w:r>
    </w:p>
    <w:tbl>
      <w:tblPr>
        <w:tblW w:w="0" w:type="auto"/>
        <w:tblCellMar>
          <w:top w:w="15" w:type="dxa"/>
          <w:left w:w="15" w:type="dxa"/>
          <w:bottom w:w="15" w:type="dxa"/>
          <w:right w:w="15" w:type="dxa"/>
        </w:tblCellMar>
        <w:tblLook w:val="04A0"/>
      </w:tblPr>
      <w:tblGrid>
        <w:gridCol w:w="6656"/>
        <w:gridCol w:w="1275"/>
        <w:gridCol w:w="1924"/>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Найменування об’єкта соціальної інфраструктури (показника, нормативу)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before="150" w:after="15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4"/>
                <w:szCs w:val="24"/>
              </w:rPr>
              <w:t>Площа (кв. метрів)</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28"/>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Гуртожитки для студентів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4401</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29"/>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Житлова площа на одного студента у гуртожитку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0"/>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Їдальні та буфети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340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1"/>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Кількість студентів на одне місце в їдальнях та буфетах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2"/>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Актові зали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3"/>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Спортивні зали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234</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4"/>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Плавальні басейни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5"/>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t>Інші спортивні споруди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left="720"/>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стадіони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left="720"/>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спортивні майданчики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860</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left="720"/>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корти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spacing w:after="0" w:line="0" w:lineRule="atLeast"/>
              <w:ind w:left="720"/>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7C9" w:rsidRPr="003337C9" w:rsidRDefault="003337C9" w:rsidP="003337C9">
            <w:pPr>
              <w:numPr>
                <w:ilvl w:val="0"/>
                <w:numId w:val="36"/>
              </w:numPr>
              <w:spacing w:after="0" w:line="0" w:lineRule="atLeast"/>
              <w:textAlignment w:val="baseline"/>
              <w:rPr>
                <w:rFonts w:ascii="Times New Roman" w:eastAsia="Times New Roman" w:hAnsi="Times New Roman" w:cs="Times New Roman"/>
                <w:color w:val="000000"/>
                <w:sz w:val="24"/>
                <w:szCs w:val="24"/>
              </w:rPr>
            </w:pPr>
            <w:r w:rsidRPr="003337C9">
              <w:rPr>
                <w:rFonts w:ascii="Times New Roman" w:eastAsia="Times New Roman" w:hAnsi="Times New Roman" w:cs="Times New Roman"/>
                <w:color w:val="000000"/>
                <w:sz w:val="24"/>
                <w:szCs w:val="24"/>
              </w:rPr>
              <w:lastRenderedPageBreak/>
              <w:t>Студентський палац (клуб)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96</w:t>
            </w:r>
          </w:p>
        </w:tc>
      </w:tr>
    </w:tbl>
    <w:p w:rsidR="003337C9" w:rsidRPr="003337C9" w:rsidRDefault="003337C9" w:rsidP="003337C9">
      <w:pPr>
        <w:numPr>
          <w:ilvl w:val="0"/>
          <w:numId w:val="37"/>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ПРОФОРІЄНТАЦІЙНА РОБОТА</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Профорієнтаційна робота в коледжі - це комплексна, систематична робота кожного члена колективу, всіх структурних підрозділів закладу, яка має за мету забезпечення повноцінного прийому студентів на навчання в коледжі.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Дана робота проводиться усіма структурними підрозділами, незалежно від підпорядкування та функціональних обов'язків, а також кожним представником трудового колективу коледжу. Робота проводиться системно протягом всього навчального року.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Профорієнтаційна робота як невід’ємна складова функціонування навчального закладу має кілька пріоритетних завдань, зокрема:</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забезпечення відповідного рівня надання профорієнтаційних послуг молоді;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здійснення професійного інформування про напрями підготовки та спеціальності в коледжі;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ознайомлення учнівської молоді з правилами прийому до навчального закладу  та нормативно-організаційною документацією, яка регулює проведення вступної кампанії (відео, друкована продукція, наповнення сайту коледжу);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розробка і впровадження у практику роботи сучасних методів з професійної орієнтації;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закріплення циклових комісій за загальноосвітніми школами;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складання головою циклової комісії графіка виїзду викладачів коледжу;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залучення кураторів навчальних груп та студентів коледжу до профорієнтаційної роботи;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підготовка інформації про діяльність коледжу та висвітлення її в засобах масової інформації.;</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виготовлення друкованої продукції рекламно-профорієнтаційного характеру;</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проведення моніторингу майбутнього продовження навчання випускниками шкіл;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проведення Днів відкритих дверей;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проведення в коледжі екскурсій для випускників шкіл;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xml:space="preserve">- організація та проведення представниками органів студентського самоврядування коледжу </w:t>
      </w:r>
      <w:proofErr w:type="spellStart"/>
      <w:r w:rsidRPr="003337C9">
        <w:rPr>
          <w:rFonts w:ascii="Times New Roman" w:eastAsia="Times New Roman" w:hAnsi="Times New Roman" w:cs="Times New Roman"/>
          <w:color w:val="000000"/>
          <w:sz w:val="28"/>
          <w:szCs w:val="28"/>
        </w:rPr>
        <w:t>розважально-</w:t>
      </w:r>
      <w:proofErr w:type="spellEnd"/>
      <w:r w:rsidRPr="003337C9">
        <w:rPr>
          <w:rFonts w:ascii="Times New Roman" w:eastAsia="Times New Roman" w:hAnsi="Times New Roman" w:cs="Times New Roman"/>
          <w:color w:val="000000"/>
          <w:sz w:val="28"/>
          <w:szCs w:val="28"/>
        </w:rPr>
        <w:t xml:space="preserve"> профорієнтаційних програм для молоді;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проведення виїзних агітаційно-розважальних програм;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проведення спортивних змагань між студентами коледжу та старшокласниками загальноосвітніх шкіл. </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Налагоджена взаємодія навчального закладу із органами управління освітою районів,  міста Кіцмань та Чернівецької області. </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Забезпечується оперативне та об’єктивне поширення інформації про діяльність навчального закладу шляхом: </w:t>
      </w:r>
    </w:p>
    <w:p w:rsidR="003337C9" w:rsidRPr="003337C9" w:rsidRDefault="003337C9" w:rsidP="003337C9">
      <w:pPr>
        <w:spacing w:after="58"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розповсюдження інформаційних матеріалів коледжу поштою та електронною поштою у загальноосвітніх закладах регіону, банківських установах, на підприємствах, у організаціях; серед учасників пробного ЗНО; </w:t>
      </w:r>
    </w:p>
    <w:p w:rsidR="003337C9" w:rsidRPr="003337C9" w:rsidRDefault="003337C9" w:rsidP="003337C9">
      <w:pPr>
        <w:spacing w:after="58"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lastRenderedPageBreak/>
        <w:t>- розміщення листівок коледжу у громадському транспорті міста, маршрутних таксі; аудіо та відеоматеріалів на регіональному радіо;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публікацій інформації на сайтах, у тому числі власному, у друкованих ЗМІ; </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     </w:t>
      </w:r>
      <w:r w:rsidRPr="003337C9">
        <w:rPr>
          <w:rFonts w:ascii="Times New Roman" w:eastAsia="Times New Roman" w:hAnsi="Times New Roman" w:cs="Times New Roman"/>
          <w:color w:val="000000"/>
          <w:sz w:val="28"/>
          <w:szCs w:val="28"/>
        </w:rPr>
        <w:t>Проведення профорієнтаційної роботи та її результативність – один із основних критеріїв діяльності працівників коледжу.</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0"/>
          <w:numId w:val="38"/>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ВИХОВНА ТА СПОРТИВНО-МАСОВА РОБОТА</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1"/>
          <w:numId w:val="39"/>
        </w:numPr>
        <w:spacing w:after="0" w:line="240" w:lineRule="auto"/>
        <w:ind w:left="360"/>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Проведення виховних заходів</w:t>
      </w:r>
    </w:p>
    <w:p w:rsidR="003337C9" w:rsidRPr="003337C9" w:rsidRDefault="003337C9" w:rsidP="003337C9">
      <w:pPr>
        <w:spacing w:after="0" w:line="240" w:lineRule="auto"/>
        <w:ind w:firstLine="708"/>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shd w:val="clear" w:color="auto" w:fill="FFFFFF"/>
        </w:rPr>
        <w:t>Сучасні політичні та соціальні процеси, що відбуваються в Україні, а також глобальні перетворення в освітній галузі обумовили нові підходи у виховній роботі коледжу, яка впродовж навчального року була спрямована на виховання свідомих, соціально активних громадян, творців гармонійних відносин у всіх сферах суспільного життя, життєво компетентних фахівців, здатних створювати і впроваджувати в життя найновітніші технології. </w:t>
      </w:r>
      <w:r w:rsidRPr="003337C9">
        <w:rPr>
          <w:rFonts w:ascii="Times New Roman" w:eastAsia="Times New Roman" w:hAnsi="Times New Roman" w:cs="Times New Roman"/>
          <w:color w:val="000000"/>
          <w:sz w:val="28"/>
          <w:szCs w:val="28"/>
        </w:rPr>
        <w:br/>
        <w:t xml:space="preserve">          </w:t>
      </w:r>
      <w:r w:rsidRPr="003337C9">
        <w:rPr>
          <w:rFonts w:ascii="Times New Roman" w:eastAsia="Times New Roman" w:hAnsi="Times New Roman" w:cs="Times New Roman"/>
          <w:color w:val="000000"/>
          <w:sz w:val="28"/>
          <w:szCs w:val="28"/>
          <w:shd w:val="clear" w:color="auto" w:fill="FFFFFF"/>
        </w:rPr>
        <w:t>Серед основних завдань у виховній роботі зі студентською молоддю пріоритетними стали:</w:t>
      </w:r>
      <w:r w:rsidRPr="003337C9">
        <w:rPr>
          <w:rFonts w:ascii="Times New Roman" w:eastAsia="Times New Roman" w:hAnsi="Times New Roman" w:cs="Times New Roman"/>
          <w:color w:val="000000"/>
          <w:sz w:val="28"/>
          <w:szCs w:val="28"/>
        </w:rPr>
        <w:br/>
      </w:r>
      <w:r w:rsidRPr="003337C9">
        <w:rPr>
          <w:rFonts w:ascii="Times New Roman" w:eastAsia="Times New Roman" w:hAnsi="Times New Roman" w:cs="Times New Roman"/>
          <w:color w:val="000000"/>
          <w:sz w:val="28"/>
          <w:szCs w:val="28"/>
        </w:rPr>
        <w:br/>
      </w:r>
    </w:p>
    <w:p w:rsidR="003337C9" w:rsidRPr="003337C9" w:rsidRDefault="003337C9" w:rsidP="003337C9">
      <w:pPr>
        <w:shd w:val="clear" w:color="auto" w:fill="FFFFFF"/>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виховання вільно думаючої особистості з глибоким почуттям патріотизму та чіткою громадянською позицією;</w:t>
      </w:r>
    </w:p>
    <w:p w:rsidR="003337C9" w:rsidRPr="003337C9" w:rsidRDefault="003337C9" w:rsidP="003337C9">
      <w:pPr>
        <w:shd w:val="clear" w:color="auto" w:fill="FFFFFF"/>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формування національної свідомості, мовної та правової культури студентів;</w:t>
      </w:r>
    </w:p>
    <w:p w:rsidR="003337C9" w:rsidRPr="003337C9" w:rsidRDefault="003337C9" w:rsidP="003337C9">
      <w:pPr>
        <w:shd w:val="clear" w:color="auto" w:fill="FFFFFF"/>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розвиток моральності, духовності, толерантності, життєвої компетентності; озброєння студентів універсальними навичками вирішення життєвих та професійних завдань; розкриття творчого потенціалу студентів та їх всебічний розвиток.</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shd w:val="clear" w:color="auto" w:fill="FFFFFF"/>
        </w:rPr>
        <w:t>          Виховна діяльність у коледжі здійснювалась відповідно до пріоритетних напрямків, визначених Концепцією національно-патріотичного виховання.</w:t>
      </w:r>
      <w:r w:rsidRPr="003337C9">
        <w:rPr>
          <w:rFonts w:ascii="Arial" w:eastAsia="Times New Roman" w:hAnsi="Arial" w:cs="Arial"/>
          <w:color w:val="000000"/>
          <w:sz w:val="29"/>
          <w:szCs w:val="29"/>
          <w:shd w:val="clear" w:color="auto" w:fill="FFFFFF"/>
        </w:rPr>
        <w:t xml:space="preserve"> </w:t>
      </w:r>
      <w:r w:rsidRPr="003337C9">
        <w:rPr>
          <w:rFonts w:ascii="Times New Roman" w:eastAsia="Times New Roman" w:hAnsi="Times New Roman" w:cs="Times New Roman"/>
          <w:color w:val="000000"/>
          <w:sz w:val="28"/>
          <w:szCs w:val="28"/>
          <w:shd w:val="clear" w:color="auto" w:fill="FFFFFF"/>
        </w:rPr>
        <w:t>Відповідно до їх основних положень було розроблено план виховної роботи, плани виховної роботи класних керівників та вихователя.  </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shd w:val="clear" w:color="auto" w:fill="FFFFFF"/>
        </w:rPr>
        <w:t>          Морально-етичне виховання було спрямоване на розвиток пізнавальної діяльності студентів, антиалкогольну та антинаркотичну пропаганду, розвиток здорового способу життя, залучення студентів до проведення змістовного дозвілля, спортивних змагань, олімпіад, екскурсій.</w:t>
      </w:r>
      <w:r w:rsidRPr="003337C9">
        <w:rPr>
          <w:rFonts w:ascii="Times New Roman" w:eastAsia="Times New Roman" w:hAnsi="Times New Roman" w:cs="Times New Roman"/>
          <w:color w:val="000000"/>
          <w:sz w:val="28"/>
          <w:szCs w:val="28"/>
        </w:rPr>
        <w:br/>
      </w:r>
      <w:r w:rsidRPr="003337C9">
        <w:rPr>
          <w:rFonts w:ascii="Times New Roman" w:eastAsia="Times New Roman" w:hAnsi="Times New Roman" w:cs="Times New Roman"/>
          <w:color w:val="000000"/>
          <w:sz w:val="28"/>
          <w:szCs w:val="28"/>
          <w:shd w:val="clear" w:color="auto" w:fill="FFFFFF"/>
        </w:rPr>
        <w:t>          За основними напрямами виховної роботи проведено поза навчальні заходи різного спрямування, основні з яких були висвітлені на сайті коледжу.</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left="709"/>
        <w:jc w:val="right"/>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8"/>
          <w:szCs w:val="28"/>
        </w:rPr>
        <w:t>Таблиця 15</w:t>
      </w:r>
    </w:p>
    <w:tbl>
      <w:tblPr>
        <w:tblW w:w="0" w:type="auto"/>
        <w:tblCellMar>
          <w:top w:w="15" w:type="dxa"/>
          <w:left w:w="15" w:type="dxa"/>
          <w:bottom w:w="15" w:type="dxa"/>
          <w:right w:w="15" w:type="dxa"/>
        </w:tblCellMar>
        <w:tblLook w:val="04A0"/>
      </w:tblPr>
      <w:tblGrid>
        <w:gridCol w:w="493"/>
        <w:gridCol w:w="2048"/>
        <w:gridCol w:w="1187"/>
        <w:gridCol w:w="1390"/>
        <w:gridCol w:w="2411"/>
        <w:gridCol w:w="1081"/>
        <w:gridCol w:w="1245"/>
      </w:tblGrid>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Заходи, проведені технікумом/коледжем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Обласні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Всеукраїнські регіональні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Відділення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ПІБ/група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Досягнення</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b/>
                <w:bCs/>
                <w:color w:val="000000"/>
                <w:sz w:val="20"/>
                <w:szCs w:val="20"/>
              </w:rPr>
              <w:t>7</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урочистої лінійки присвяченої дню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Посвята в студенти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 курси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Зустріч з учасниками АТО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№1</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ІІ курси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свята з нагоди дня працівників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дня студентського самоврядування та свята день студента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Відзначення дня української мови та писемності в коледжі.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І-ІІ курси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конкурсу «таланти твої, першокурснику...» для ст. І – ІІ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МБО-11</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ТЗП-11</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В-11</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 місце</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ІІ місце</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ІІІ місце</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День пам’яті жертв голодоморів. Участь у Всеукраїнській акції «Запали свічку»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Студентська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Мітинг до Дня Героїв Небесної Сотні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Студентська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Конкурс поезії Тараса Григоровича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 курси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грамоти</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урочистого свята з нагоди міжнародного жіночого дня 8 березня.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Організація екскурсій </w:t>
            </w:r>
            <w:proofErr w:type="spellStart"/>
            <w:r w:rsidRPr="003337C9">
              <w:rPr>
                <w:rFonts w:ascii="Times New Roman" w:eastAsia="Times New Roman" w:hAnsi="Times New Roman" w:cs="Times New Roman"/>
                <w:color w:val="000000"/>
                <w:sz w:val="24"/>
                <w:szCs w:val="24"/>
              </w:rPr>
              <w:t>історико-краєзнавчого</w:t>
            </w:r>
            <w:proofErr w:type="spellEnd"/>
            <w:r w:rsidRPr="003337C9">
              <w:rPr>
                <w:rFonts w:ascii="Times New Roman" w:eastAsia="Times New Roman" w:hAnsi="Times New Roman" w:cs="Times New Roman"/>
                <w:color w:val="000000"/>
                <w:sz w:val="24"/>
                <w:szCs w:val="24"/>
              </w:rPr>
              <w:t xml:space="preserve"> та природничого спрямування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І-ІІ курси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святкової зустрічі з випускниками.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«Агрономія»</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«Ветеринарна медицина»</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«Менеджмент» Бухгалтерський облік»</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«Правознавство»</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«Землевпорядкування»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60 чол.</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88 чол.</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28 чол.</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 чол.</w:t>
            </w:r>
          </w:p>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10 чол.</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15 чол.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Проведення свята з нагоди вручення дипломів молодшого спеціаліста.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Благодійні акції «Загін милосердя»</w:t>
            </w:r>
          </w:p>
          <w:p w:rsidR="003337C9" w:rsidRPr="003337C9" w:rsidRDefault="003337C9" w:rsidP="003337C9">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Студентська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4050 грн.</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Тематичні виховні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 №2</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Конкурс «Студент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«Правознавство»</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БО-31 </w:t>
            </w:r>
          </w:p>
          <w:p w:rsidR="003337C9" w:rsidRPr="003337C9" w:rsidRDefault="003337C9" w:rsidP="003337C9">
            <w:pPr>
              <w:spacing w:after="0" w:line="0" w:lineRule="atLeast"/>
              <w:jc w:val="center"/>
              <w:rPr>
                <w:rFonts w:ascii="Times New Roman" w:eastAsia="Times New Roman" w:hAnsi="Times New Roman" w:cs="Times New Roman"/>
                <w:sz w:val="24"/>
                <w:szCs w:val="24"/>
              </w:rPr>
            </w:pPr>
            <w:proofErr w:type="spellStart"/>
            <w:r w:rsidRPr="003337C9">
              <w:rPr>
                <w:rFonts w:ascii="Times New Roman" w:eastAsia="Times New Roman" w:hAnsi="Times New Roman" w:cs="Times New Roman"/>
                <w:color w:val="000000"/>
                <w:sz w:val="24"/>
                <w:szCs w:val="24"/>
              </w:rPr>
              <w:t>Курик</w:t>
            </w:r>
            <w:proofErr w:type="spellEnd"/>
            <w:r w:rsidRPr="003337C9">
              <w:rPr>
                <w:rFonts w:ascii="Times New Roman" w:eastAsia="Times New Roman" w:hAnsi="Times New Roman" w:cs="Times New Roman"/>
                <w:color w:val="000000"/>
                <w:sz w:val="24"/>
                <w:szCs w:val="24"/>
              </w:rPr>
              <w:t xml:space="preserve"> Іванна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4 місце</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Секційне засідання</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обласного методичного об’єднання практичних психологів: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Взаємини в системі «студент-викладач»</w:t>
            </w:r>
          </w:p>
          <w:p w:rsidR="003337C9" w:rsidRPr="003337C9" w:rsidRDefault="003337C9" w:rsidP="003337C9">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сертифікат</w:t>
            </w:r>
          </w:p>
        </w:tc>
      </w:tr>
      <w:tr w:rsidR="003337C9" w:rsidRPr="003337C9" w:rsidTr="0033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Участь у фестивалі </w:t>
            </w:r>
          </w:p>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 xml:space="preserve">« </w:t>
            </w:r>
            <w:proofErr w:type="spellStart"/>
            <w:r w:rsidRPr="003337C9">
              <w:rPr>
                <w:rFonts w:ascii="Times New Roman" w:eastAsia="Times New Roman" w:hAnsi="Times New Roman" w:cs="Times New Roman"/>
                <w:color w:val="000000"/>
                <w:sz w:val="24"/>
                <w:szCs w:val="24"/>
              </w:rPr>
              <w:t>Агрофест</w:t>
            </w:r>
            <w:proofErr w:type="spellEnd"/>
            <w:r w:rsidRPr="003337C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37C9" w:rsidRPr="003337C9" w:rsidRDefault="003337C9" w:rsidP="003337C9">
            <w:pPr>
              <w:spacing w:after="0" w:line="0" w:lineRule="atLeast"/>
              <w:jc w:val="center"/>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4"/>
                <w:szCs w:val="24"/>
              </w:rPr>
              <w:t>Дипломи ІІІ</w:t>
            </w:r>
          </w:p>
        </w:tc>
      </w:tr>
    </w:tbl>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Куратори разом з викладацьким колективом та практичним психологом організовують проведення виховних, тематичних годин, поза навчальних виховних заходів, надають допомогу студентам у формуванні студентського колективу, постійно співпрацюють із студентським активом та органами студентського самоврядування. Проводять психолого-педагогічні спостереження, індивідуальну роботу зі студентами, які вимагають підвищеної педагогічної уваги. Щороку у всіх навчальних групах проводяться обов’язкові тематичні виховні години під гаслом «Твоє здоров‘я - в твоїх руках»: «Здоровим бути модно», «Шкідливі звички та їх вплив на здоров‘я людини»,  «Свідома молодь проти наркотиків!», «СНІД – чума ХХ та ХХІ століття» та інші. Також організовано постійно діючу виставку студентських тематичних стіннівок «Молодь обирає здоровий спосіб життя».  У всіх навчальних групах проводяться виховні години громадянського, морально-правового, превентивного напряму за тематикою – «Від прав дитини – до обов’язків громадянина»; «Кримінальна відповідальність неповнолітніх»;  "Як діяти у ситуації ризику»; «Міфи і реальності працевлаштування за кордоном»; «Сучасні молодіжні субкультури». </w:t>
      </w: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xml:space="preserve">З метою організації та здійснення ефективної соціальної роботи у навчальному закладі розроблено соціальний паспорт студентів коледжу, що </w:t>
      </w:r>
      <w:r w:rsidRPr="003337C9">
        <w:rPr>
          <w:rFonts w:ascii="Times New Roman" w:eastAsia="Times New Roman" w:hAnsi="Times New Roman" w:cs="Times New Roman"/>
          <w:color w:val="000000"/>
          <w:sz w:val="28"/>
          <w:szCs w:val="28"/>
        </w:rPr>
        <w:lastRenderedPageBreak/>
        <w:t>містить  банк даних за відповідними соціальними категоріями: - пільгові категорії студентів (інваліди дитинства; сироти на повному державному забезпеченні, особи з числа дітей-сиріт, діти-сироти, які знаходяться під опікою; діти, які постраждали внаслідок Чорнобильської катастрофи; діти з малозабезпечених сімей; студенти-батьки); - «група ризику», що включає студентів схильних до асоціальної поведінки, та тих, хто потребує педагогічної корекції; - категорії студентів, стосовно сім’ї ( діти, в яких один з батьків загинув під час виконання службових обов’язків; батьки-інваліди; діти-напівсироти; студенти з багатодітних сімей; діти, які проживають в неповних сім’ях); </w:t>
      </w: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Для підвищення педагогічної майстерності кураторів та викладачів налагоджено систему заходів з удосконалення психолого-педагогічної та методичної підготовки: - педагогічні читання: «Педагогічна майстерність викладача - запорука взаєморозуміння між викладачем та студентом», «Гендерне виховання», «Лідер, форми лідерства»,  «Як адаптуватись у колективі», «Вчимося бути толерантними».</w:t>
      </w: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Різноманітні інноваційні форми роботи зі студентами у поза навчальний час сприяють формуванню їх національної свідомості. Студенти приймають участь у різних конкурсах і фестивалях та займають призові місця.</w:t>
      </w: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xml:space="preserve">Осередком спортивно-оздоровчої роботи коледжу є залучення більшої кількості студентської молоді до занять спортом. Формування потреб здорового способу життя та спортивні амбіції студентів задовольняються можливостями, до яких входять оснащені велика спортивна та тренажерна зали, літній спортивний майданчик. За результатами змагань формуються збірні команди, що беруть участь у міських, обласних та Всеукраїнських універсіадах та </w:t>
      </w:r>
      <w:proofErr w:type="spellStart"/>
      <w:r w:rsidRPr="003337C9">
        <w:rPr>
          <w:rFonts w:ascii="Times New Roman" w:eastAsia="Times New Roman" w:hAnsi="Times New Roman" w:cs="Times New Roman"/>
          <w:color w:val="000000"/>
          <w:sz w:val="28"/>
          <w:szCs w:val="28"/>
        </w:rPr>
        <w:t>спартакіадах</w:t>
      </w:r>
      <w:proofErr w:type="spellEnd"/>
      <w:r w:rsidRPr="003337C9">
        <w:rPr>
          <w:rFonts w:ascii="Times New Roman" w:eastAsia="Times New Roman" w:hAnsi="Times New Roman" w:cs="Times New Roman"/>
          <w:color w:val="000000"/>
          <w:sz w:val="28"/>
          <w:szCs w:val="28"/>
        </w:rPr>
        <w:t xml:space="preserve"> із різних видів спорту серед ВНЗ І–ІІ рівнів акредитації й посідають призові місця.</w:t>
      </w:r>
    </w:p>
    <w:p w:rsidR="003337C9" w:rsidRPr="003337C9" w:rsidRDefault="003337C9" w:rsidP="003337C9">
      <w:pPr>
        <w:spacing w:after="0" w:line="240" w:lineRule="auto"/>
        <w:ind w:firstLine="708"/>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Особливу роль приділяється розвитку студентського самоврядування, залученню студентів до суспільно-корисної діяльності, що допомагає формуванню їх активної життєвої позиції. Студентська організація створила загін «Милосердя». Силами студентів та викладачів проводяться різні благодійні акції. Протягом навчального року на засіданнях студентської ради були розглянуті питання, пов’язані із захистом прав студентів та надання їм допомоги в складних життєвих ситуаціях.</w:t>
      </w:r>
    </w:p>
    <w:p w:rsidR="003337C9" w:rsidRPr="003337C9" w:rsidRDefault="003337C9" w:rsidP="003337C9">
      <w:pPr>
        <w:spacing w:after="0" w:line="240" w:lineRule="auto"/>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Поза навчальні виховні заходи та результативність системи виховної роботи коледжу, гуртожитків, клубів поза навчальної діяльності постійно висвітлюються в новинах на сайті коледжу та районній та обласній пресі.</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1"/>
          <w:numId w:val="40"/>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Спортивні досягнення студентів</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Фізкультурно-оздоровча та спортивно-масова робота в коледжі регламентується чинними законами та положеннями про фізичну культуру та спорт у закладах вищої освіти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xml:space="preserve">Зміст фізкультурно-оздоровчої та  спортивно-масової роботи складають масові фізкультурно-оздоровчі,  спортивні,  військово-патріотичні, пропагандистські заходи,  що розробляються керівником фізичного виховання, радою спортивного клубу, кабінетом з фізичного виховання на поточний навчальний рік. Такими заходами є змагання між академічними групами </w:t>
      </w:r>
      <w:r w:rsidRPr="003337C9">
        <w:rPr>
          <w:rFonts w:ascii="Times New Roman" w:eastAsia="Times New Roman" w:hAnsi="Times New Roman" w:cs="Times New Roman"/>
          <w:color w:val="000000"/>
          <w:sz w:val="28"/>
          <w:szCs w:val="28"/>
        </w:rPr>
        <w:lastRenderedPageBreak/>
        <w:t xml:space="preserve">перших курсів з метою відбору у спортивні секції, змагання між курсами, відділами, відкриті турніри,  товариські зустрічі,  заходи проведені в рамках декади  циклової  комісії природничо-математичних дисциплін,  фізичного виховання та Захисту Вітчизни,  Олімпійського тижня, тижня фізичної культури присвячені знаменним і  історичним датам. Окрім цього проводиться спортивна робота інструкторського спрямування для студентів, що самостійно займаються атлетичною гімнастикою, </w:t>
      </w:r>
      <w:proofErr w:type="spellStart"/>
      <w:r w:rsidRPr="003337C9">
        <w:rPr>
          <w:rFonts w:ascii="Times New Roman" w:eastAsia="Times New Roman" w:hAnsi="Times New Roman" w:cs="Times New Roman"/>
          <w:color w:val="000000"/>
          <w:sz w:val="28"/>
          <w:szCs w:val="28"/>
        </w:rPr>
        <w:t>армреслінгом</w:t>
      </w:r>
      <w:proofErr w:type="spellEnd"/>
      <w:r w:rsidRPr="003337C9">
        <w:rPr>
          <w:rFonts w:ascii="Times New Roman" w:eastAsia="Times New Roman" w:hAnsi="Times New Roman" w:cs="Times New Roman"/>
          <w:color w:val="000000"/>
          <w:sz w:val="28"/>
          <w:szCs w:val="28"/>
        </w:rPr>
        <w:t xml:space="preserve">, </w:t>
      </w:r>
      <w:proofErr w:type="spellStart"/>
      <w:r w:rsidRPr="003337C9">
        <w:rPr>
          <w:rFonts w:ascii="Times New Roman" w:eastAsia="Times New Roman" w:hAnsi="Times New Roman" w:cs="Times New Roman"/>
          <w:color w:val="000000"/>
          <w:sz w:val="28"/>
          <w:szCs w:val="28"/>
        </w:rPr>
        <w:t>паверліфтингом</w:t>
      </w:r>
      <w:proofErr w:type="spellEnd"/>
      <w:r w:rsidRPr="003337C9">
        <w:rPr>
          <w:rFonts w:ascii="Times New Roman" w:eastAsia="Times New Roman" w:hAnsi="Times New Roman" w:cs="Times New Roman"/>
          <w:color w:val="000000"/>
          <w:sz w:val="28"/>
          <w:szCs w:val="28"/>
        </w:rPr>
        <w:t xml:space="preserve">, баскетболом, настільним тенісом. Значна увага приділяється участі збірних команд коледжу у вище </w:t>
      </w:r>
      <w:proofErr w:type="spellStart"/>
      <w:r w:rsidRPr="003337C9">
        <w:rPr>
          <w:rFonts w:ascii="Times New Roman" w:eastAsia="Times New Roman" w:hAnsi="Times New Roman" w:cs="Times New Roman"/>
          <w:color w:val="000000"/>
          <w:sz w:val="28"/>
          <w:szCs w:val="28"/>
        </w:rPr>
        <w:t>стоящих</w:t>
      </w:r>
      <w:proofErr w:type="spellEnd"/>
      <w:r w:rsidRPr="003337C9">
        <w:rPr>
          <w:rFonts w:ascii="Times New Roman" w:eastAsia="Times New Roman" w:hAnsi="Times New Roman" w:cs="Times New Roman"/>
          <w:color w:val="000000"/>
          <w:sz w:val="28"/>
          <w:szCs w:val="28"/>
        </w:rPr>
        <w:t xml:space="preserve"> змаганнях різних рівнів.</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Наші спортивні досягнення у 2019 році :  </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І місце в обласних спортивних іграх аграрних закладів вищої освіти І-ІІ рівнів акредитації з волейболу  (дівчата, хлопці);</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І місце в обласних спортивних іграх аграрних закладів вищої освіти І-ІІ рівнів акредитації з міні-футболу  (дівчата, хлопці);</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І місце в обласних спортивних іграх аграрних закладів вищої освіти І-ІІ рівнів акредитації з вільної боротьби  ( хлопці);</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І місце в регіональних змаганнях Всеукраїнських  спортивних іграх аграрних закладів вищої освіти І-ІІ рівнів акредитації з волейболу  (дівчата);</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ІІ місце в регіональних змаганнях Всеукраїнських  спортивних іграх аграрних закладів вищої освіти І-ІІ рівнів акредитації з волейболу  (хлопці);</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І місце в регіональних змаганнях Всеукраїнських  спортивних іграх аграрних закладів вищої освіти І-ІІ рівнів акредитації з міні-футболу  (хлопці);</w:t>
      </w:r>
    </w:p>
    <w:p w:rsidR="003337C9" w:rsidRPr="003337C9" w:rsidRDefault="003337C9" w:rsidP="003337C9">
      <w:pPr>
        <w:spacing w:after="0" w:line="240" w:lineRule="auto"/>
        <w:ind w:firstLine="567"/>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ІІІ місце у фінальних Всеукраїнських  спортивних іграх аграрних закладів вищої освіти І-ІІ рівнів акредитації з волейболу  (дівчата);</w:t>
      </w:r>
    </w:p>
    <w:p w:rsidR="003337C9" w:rsidRPr="003337C9" w:rsidRDefault="003337C9" w:rsidP="003337C9">
      <w:pPr>
        <w:spacing w:after="0" w:line="240" w:lineRule="auto"/>
        <w:rPr>
          <w:rFonts w:ascii="Times New Roman" w:eastAsia="Times New Roman" w:hAnsi="Times New Roman" w:cs="Times New Roman"/>
          <w:sz w:val="24"/>
          <w:szCs w:val="24"/>
        </w:rPr>
      </w:pPr>
    </w:p>
    <w:p w:rsidR="003337C9" w:rsidRPr="003337C9" w:rsidRDefault="003337C9" w:rsidP="003337C9">
      <w:pPr>
        <w:numPr>
          <w:ilvl w:val="0"/>
          <w:numId w:val="41"/>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ФІНАНСОВА ДІЯЛЬНІСТЬ</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У 2019 році надходження коштів у коледжі здійснювалось з двох джерел - це загальний фонд  та спеціальний фонд державного  бюджету.</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Надійшло коштів із загального фонду у 2019 році в сумі 13964008 грн. </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Видатки загального фонду за 2019 рік  13964008 грн.,  т.ч.:</w:t>
      </w:r>
    </w:p>
    <w:p w:rsidR="003337C9" w:rsidRPr="003337C9" w:rsidRDefault="003337C9" w:rsidP="003337C9">
      <w:pPr>
        <w:numPr>
          <w:ilvl w:val="0"/>
          <w:numId w:val="42"/>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заробітна плата з нарахуваннями                       9654262 грн.;</w:t>
      </w:r>
    </w:p>
    <w:p w:rsidR="003337C9" w:rsidRPr="003337C9" w:rsidRDefault="003337C9" w:rsidP="003337C9">
      <w:pPr>
        <w:numPr>
          <w:ilvl w:val="0"/>
          <w:numId w:val="42"/>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предмети, матеріали, обладнання та інвентар    2822 грн.;</w:t>
      </w:r>
    </w:p>
    <w:p w:rsidR="003337C9" w:rsidRPr="003337C9" w:rsidRDefault="003337C9" w:rsidP="003337C9">
      <w:pPr>
        <w:numPr>
          <w:ilvl w:val="0"/>
          <w:numId w:val="42"/>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продукти харчування                                          268187 грн.;</w:t>
      </w:r>
    </w:p>
    <w:p w:rsidR="003337C9" w:rsidRPr="003337C9" w:rsidRDefault="003337C9" w:rsidP="003337C9">
      <w:pPr>
        <w:numPr>
          <w:ilvl w:val="0"/>
          <w:numId w:val="42"/>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оплата комунальних послуг та енергоносіїв     2108500 грн.;</w:t>
      </w:r>
    </w:p>
    <w:p w:rsidR="003337C9" w:rsidRPr="003337C9" w:rsidRDefault="003337C9" w:rsidP="003337C9">
      <w:pPr>
        <w:numPr>
          <w:ilvl w:val="0"/>
          <w:numId w:val="42"/>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інші виплати населенню                                       47442 грн.;</w:t>
      </w:r>
    </w:p>
    <w:p w:rsidR="003337C9" w:rsidRPr="003337C9" w:rsidRDefault="003337C9" w:rsidP="003337C9">
      <w:pPr>
        <w:numPr>
          <w:ilvl w:val="0"/>
          <w:numId w:val="42"/>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стипендії                                                             1882795 грн. </w:t>
      </w:r>
    </w:p>
    <w:p w:rsidR="003337C9" w:rsidRPr="003337C9" w:rsidRDefault="003337C9" w:rsidP="003337C9">
      <w:pPr>
        <w:spacing w:after="0" w:line="240" w:lineRule="auto"/>
        <w:ind w:left="36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Надійшло коштів із спеціального фонду у 2019 році в сумі 2957310 грн., в т.ч.:</w:t>
      </w:r>
    </w:p>
    <w:p w:rsidR="003337C9" w:rsidRPr="003337C9" w:rsidRDefault="003337C9" w:rsidP="003337C9">
      <w:pPr>
        <w:numPr>
          <w:ilvl w:val="0"/>
          <w:numId w:val="43"/>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послуги, що надаються бюджетною установою   304002 грн.;</w:t>
      </w:r>
    </w:p>
    <w:p w:rsidR="003337C9" w:rsidRPr="003337C9" w:rsidRDefault="003337C9" w:rsidP="003337C9">
      <w:pPr>
        <w:numPr>
          <w:ilvl w:val="0"/>
          <w:numId w:val="43"/>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доходи від господарської діяльності                  2495354 грн.;</w:t>
      </w:r>
    </w:p>
    <w:p w:rsidR="003337C9" w:rsidRPr="003337C9" w:rsidRDefault="003337C9" w:rsidP="003337C9">
      <w:pPr>
        <w:numPr>
          <w:ilvl w:val="0"/>
          <w:numId w:val="43"/>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оренда майна                                                            1490 грн.;</w:t>
      </w:r>
    </w:p>
    <w:p w:rsidR="003337C9" w:rsidRPr="003337C9" w:rsidRDefault="003337C9" w:rsidP="003337C9">
      <w:pPr>
        <w:numPr>
          <w:ilvl w:val="0"/>
          <w:numId w:val="43"/>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спонсорська допомога                                           109664 грн.;</w:t>
      </w:r>
    </w:p>
    <w:p w:rsidR="003337C9" w:rsidRPr="003337C9" w:rsidRDefault="003337C9" w:rsidP="003337C9">
      <w:pPr>
        <w:numPr>
          <w:ilvl w:val="0"/>
          <w:numId w:val="43"/>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іменна стипендія                                                       46800 грн.</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Видатки спеціального фонду за 2019 рік 3184067 грн.,  в т.ч.:</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заробітна плата з нарахуваннями                        1364299 грн.;</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предмети, матеріали, обладнання та інвентар      109215 грн.;</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оплата послуг                                                       1416045 грн.;</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lastRenderedPageBreak/>
        <w:t>видатки на відрядження                                         19551 грн.;</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оплата комунальних послуг та енергоносіїв         223972 грн.;</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інші поточні видатки                                             6855 грн.;</w:t>
      </w:r>
    </w:p>
    <w:p w:rsidR="003337C9" w:rsidRPr="003337C9" w:rsidRDefault="003337C9" w:rsidP="003337C9">
      <w:pPr>
        <w:numPr>
          <w:ilvl w:val="0"/>
          <w:numId w:val="44"/>
        </w:numPr>
        <w:spacing w:after="0" w:line="240" w:lineRule="auto"/>
        <w:jc w:val="both"/>
        <w:textAlignment w:val="baseline"/>
        <w:rPr>
          <w:rFonts w:ascii="Times New Roman" w:eastAsia="Times New Roman" w:hAnsi="Times New Roman" w:cs="Times New Roman"/>
          <w:color w:val="000000"/>
          <w:sz w:val="28"/>
          <w:szCs w:val="28"/>
        </w:rPr>
      </w:pPr>
      <w:r w:rsidRPr="003337C9">
        <w:rPr>
          <w:rFonts w:ascii="Times New Roman" w:eastAsia="Times New Roman" w:hAnsi="Times New Roman" w:cs="Times New Roman"/>
          <w:color w:val="000000"/>
          <w:sz w:val="28"/>
          <w:szCs w:val="28"/>
        </w:rPr>
        <w:t>стипендії                                                                 44130 грн.</w:t>
      </w:r>
    </w:p>
    <w:p w:rsidR="003337C9" w:rsidRPr="003337C9" w:rsidRDefault="003337C9" w:rsidP="003337C9">
      <w:pPr>
        <w:spacing w:after="0" w:line="240" w:lineRule="auto"/>
        <w:ind w:left="720"/>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Залишок коштів по спеціальному фонду станом на 01.01.2020 року в сумі 89549 грн.</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Дебіторська заборгованість по спеціальному фонду станом на 01.01.2020 року в сумі 299184 грн., по загальному фонду 8770 грн.</w:t>
      </w:r>
    </w:p>
    <w:p w:rsidR="003337C9" w:rsidRPr="003337C9" w:rsidRDefault="003337C9" w:rsidP="003337C9">
      <w:pPr>
        <w:spacing w:after="0" w:line="240" w:lineRule="auto"/>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Кредиторська заборгованість на кінець року по загальному та спеціальному фонду відсутня.</w:t>
      </w:r>
    </w:p>
    <w:p w:rsidR="003337C9" w:rsidRPr="003337C9" w:rsidRDefault="003337C9" w:rsidP="003337C9">
      <w:pPr>
        <w:spacing w:after="240" w:line="240" w:lineRule="auto"/>
        <w:rPr>
          <w:rFonts w:ascii="Times New Roman" w:eastAsia="Times New Roman" w:hAnsi="Times New Roman" w:cs="Times New Roman"/>
          <w:sz w:val="24"/>
          <w:szCs w:val="24"/>
        </w:rPr>
      </w:pPr>
    </w:p>
    <w:p w:rsidR="003337C9" w:rsidRPr="003337C9" w:rsidRDefault="003337C9" w:rsidP="003337C9">
      <w:pPr>
        <w:numPr>
          <w:ilvl w:val="0"/>
          <w:numId w:val="45"/>
        </w:numPr>
        <w:spacing w:after="0" w:line="240" w:lineRule="auto"/>
        <w:jc w:val="center"/>
        <w:textAlignment w:val="baseline"/>
        <w:rPr>
          <w:rFonts w:ascii="Times New Roman" w:eastAsia="Times New Roman" w:hAnsi="Times New Roman" w:cs="Times New Roman"/>
          <w:b/>
          <w:bCs/>
          <w:color w:val="000000"/>
          <w:sz w:val="28"/>
          <w:szCs w:val="28"/>
        </w:rPr>
      </w:pPr>
      <w:r w:rsidRPr="003337C9">
        <w:rPr>
          <w:rFonts w:ascii="Times New Roman" w:eastAsia="Times New Roman" w:hAnsi="Times New Roman" w:cs="Times New Roman"/>
          <w:b/>
          <w:bCs/>
          <w:color w:val="000000"/>
          <w:sz w:val="28"/>
          <w:szCs w:val="28"/>
        </w:rPr>
        <w:t>ГОСПОДАРСЬКА ДІЯЛЬНІСТЬ</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Після аналізу матеріально-технічного стану навчальних корпусів та гуртожитків коледжу були визначені та проведені першочергові по важливості та фінансовій спроможності  наступні заходи.</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Проведено перекриття покрівлі електропідстанції, що знаходиться на балансі коледжу.</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Проведено терміновий ремонт електромережі, а саме вхідних щитових. Також у гуртожитках  постійно у  міру  потреби  проводиться  освітлення LED.</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З метою більш раціонального використання житлової площі та з метою економії енергоресурсів провели переселення студентів в один корпус гуртожитку, що дало змогу відключити опалення на трьох поверхах.</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Напередодні опалювального сезону забезпечено дровами агрономічний корпус коледжу,  де використовується пічне опалення. Також, в цілях економії та у зв’язку з невеликою кількістю студентів, спеціальності  "Право" та "Геодезія та землеустрій" згруповано в одному корпусі - агрономічному. Також проведені сантехнічні роботи щодо усунення проривів та втрат води з системи опалення.</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Розпочато роботи по облаштуванню  сучасної  душової кімнати в студентському гуртожитку, а саме:</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виготовлено та встановлено металопластикові вікна та двері в блоці, де знаходиться душова;</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закуплено плитку для стін та підлоги, сантехнічні вироби;</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підготовлено стіни та підлогу для установлення плитки;</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проводиться заміна електропроводки в душовій та заземлення, які відповідають вимогам щодо встановлення бойлерів, пральних та сушильних машин.</w:t>
      </w:r>
    </w:p>
    <w:p w:rsidR="003337C9" w:rsidRPr="003337C9" w:rsidRDefault="003337C9" w:rsidP="003337C9">
      <w:pPr>
        <w:spacing w:after="0" w:line="240" w:lineRule="auto"/>
        <w:ind w:firstLine="425"/>
        <w:jc w:val="both"/>
        <w:rPr>
          <w:rFonts w:ascii="Times New Roman" w:eastAsia="Times New Roman" w:hAnsi="Times New Roman" w:cs="Times New Roman"/>
          <w:sz w:val="24"/>
          <w:szCs w:val="24"/>
        </w:rPr>
      </w:pPr>
      <w:r w:rsidRPr="003337C9">
        <w:rPr>
          <w:rFonts w:ascii="Times New Roman" w:eastAsia="Times New Roman" w:hAnsi="Times New Roman" w:cs="Times New Roman"/>
          <w:color w:val="000000"/>
          <w:sz w:val="28"/>
          <w:szCs w:val="28"/>
        </w:rPr>
        <w:t>- проведено поточні ремонти в адміністративних кабінетах.</w:t>
      </w:r>
    </w:p>
    <w:p w:rsidR="003337C9" w:rsidRDefault="003337C9"/>
    <w:sectPr w:rsidR="003337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23E"/>
    <w:multiLevelType w:val="multilevel"/>
    <w:tmpl w:val="34366B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94393"/>
    <w:multiLevelType w:val="multilevel"/>
    <w:tmpl w:val="3F260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970E5"/>
    <w:multiLevelType w:val="multilevel"/>
    <w:tmpl w:val="9C9CAD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001DE"/>
    <w:multiLevelType w:val="multilevel"/>
    <w:tmpl w:val="989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10A22"/>
    <w:multiLevelType w:val="multilevel"/>
    <w:tmpl w:val="FB50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C22AB"/>
    <w:multiLevelType w:val="multilevel"/>
    <w:tmpl w:val="58E01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94D62"/>
    <w:multiLevelType w:val="multilevel"/>
    <w:tmpl w:val="D198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305A3"/>
    <w:multiLevelType w:val="multilevel"/>
    <w:tmpl w:val="D4C671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651042"/>
    <w:multiLevelType w:val="multilevel"/>
    <w:tmpl w:val="B77A61B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3013D"/>
    <w:multiLevelType w:val="multilevel"/>
    <w:tmpl w:val="69AC7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355AA8"/>
    <w:multiLevelType w:val="multilevel"/>
    <w:tmpl w:val="4AC25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ED10E8"/>
    <w:multiLevelType w:val="multilevel"/>
    <w:tmpl w:val="72A80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F13DD"/>
    <w:multiLevelType w:val="multilevel"/>
    <w:tmpl w:val="8CDE9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50D5E"/>
    <w:multiLevelType w:val="multilevel"/>
    <w:tmpl w:val="F2E60C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84A41"/>
    <w:multiLevelType w:val="multilevel"/>
    <w:tmpl w:val="D0F86880"/>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8701FC"/>
    <w:multiLevelType w:val="multilevel"/>
    <w:tmpl w:val="8AA08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AE1FA5"/>
    <w:multiLevelType w:val="multilevel"/>
    <w:tmpl w:val="742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26220"/>
    <w:multiLevelType w:val="multilevel"/>
    <w:tmpl w:val="6E089A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06DA4"/>
    <w:multiLevelType w:val="multilevel"/>
    <w:tmpl w:val="E04EA4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3E6B39"/>
    <w:multiLevelType w:val="multilevel"/>
    <w:tmpl w:val="6B5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F5CEC"/>
    <w:multiLevelType w:val="multilevel"/>
    <w:tmpl w:val="43A80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712CB6"/>
    <w:multiLevelType w:val="multilevel"/>
    <w:tmpl w:val="032283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A536E5"/>
    <w:multiLevelType w:val="multilevel"/>
    <w:tmpl w:val="78142088"/>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0438FD"/>
    <w:multiLevelType w:val="multilevel"/>
    <w:tmpl w:val="284C5C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A919AF"/>
    <w:multiLevelType w:val="multilevel"/>
    <w:tmpl w:val="21C84F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E0A68"/>
    <w:multiLevelType w:val="multilevel"/>
    <w:tmpl w:val="E8827EC2"/>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2A13AD"/>
    <w:multiLevelType w:val="multilevel"/>
    <w:tmpl w:val="EBAA9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637F6E"/>
    <w:multiLevelType w:val="multilevel"/>
    <w:tmpl w:val="C2D01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1D3E76"/>
    <w:multiLevelType w:val="multilevel"/>
    <w:tmpl w:val="D1A07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BD0257"/>
    <w:multiLevelType w:val="multilevel"/>
    <w:tmpl w:val="CE7E4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C6C9D"/>
    <w:multiLevelType w:val="multilevel"/>
    <w:tmpl w:val="30E65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7D3AAD"/>
    <w:multiLevelType w:val="multilevel"/>
    <w:tmpl w:val="5BC8723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89289B"/>
    <w:multiLevelType w:val="multilevel"/>
    <w:tmpl w:val="EDA697A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9462A"/>
    <w:multiLevelType w:val="multilevel"/>
    <w:tmpl w:val="194E1F9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BD4947"/>
    <w:multiLevelType w:val="multilevel"/>
    <w:tmpl w:val="E2D81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C800FA"/>
    <w:multiLevelType w:val="multilevel"/>
    <w:tmpl w:val="468845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007A1F"/>
    <w:multiLevelType w:val="multilevel"/>
    <w:tmpl w:val="6FC092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2D3CA8"/>
    <w:multiLevelType w:val="multilevel"/>
    <w:tmpl w:val="53C0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AC1D60"/>
    <w:multiLevelType w:val="multilevel"/>
    <w:tmpl w:val="29645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584CCF"/>
    <w:multiLevelType w:val="multilevel"/>
    <w:tmpl w:val="AC3052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B17423"/>
    <w:multiLevelType w:val="multilevel"/>
    <w:tmpl w:val="5B68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F47C3B"/>
    <w:multiLevelType w:val="multilevel"/>
    <w:tmpl w:val="76262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C0770E"/>
    <w:multiLevelType w:val="multilevel"/>
    <w:tmpl w:val="65587832"/>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2A2CAA"/>
    <w:multiLevelType w:val="multilevel"/>
    <w:tmpl w:val="728E1E5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F739F"/>
    <w:multiLevelType w:val="multilevel"/>
    <w:tmpl w:val="F99C767C"/>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
    <w:lvlOverride w:ilvl="1">
      <w:lvl w:ilvl="1">
        <w:numFmt w:val="decimal"/>
        <w:lvlText w:val="%2."/>
        <w:lvlJc w:val="left"/>
      </w:lvl>
    </w:lvlOverride>
  </w:num>
  <w:num w:numId="3">
    <w:abstractNumId w:val="37"/>
  </w:num>
  <w:num w:numId="4">
    <w:abstractNumId w:val="10"/>
    <w:lvlOverride w:ilvl="0">
      <w:lvl w:ilvl="0">
        <w:numFmt w:val="decimal"/>
        <w:lvlText w:val="%1."/>
        <w:lvlJc w:val="left"/>
      </w:lvl>
    </w:lvlOverride>
  </w:num>
  <w:num w:numId="5">
    <w:abstractNumId w:val="34"/>
    <w:lvlOverride w:ilvl="0">
      <w:lvl w:ilvl="0">
        <w:numFmt w:val="decimal"/>
        <w:lvlText w:val="%1."/>
        <w:lvlJc w:val="left"/>
      </w:lvl>
    </w:lvlOverride>
  </w:num>
  <w:num w:numId="6">
    <w:abstractNumId w:val="4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8"/>
    <w:lvlOverride w:ilvl="0">
      <w:lvl w:ilvl="0">
        <w:numFmt w:val="decimal"/>
        <w:lvlText w:val="%1."/>
        <w:lvlJc w:val="left"/>
      </w:lvl>
    </w:lvlOverride>
  </w:num>
  <w:num w:numId="9">
    <w:abstractNumId w:val="32"/>
    <w:lvlOverride w:ilvl="1">
      <w:lvl w:ilvl="1">
        <w:numFmt w:val="decimal"/>
        <w:lvlText w:val="%2."/>
        <w:lvlJc w:val="left"/>
      </w:lvl>
    </w:lvlOverride>
  </w:num>
  <w:num w:numId="10">
    <w:abstractNumId w:val="4"/>
  </w:num>
  <w:num w:numId="11">
    <w:abstractNumId w:val="2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36"/>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43"/>
    <w:lvlOverride w:ilvl="1">
      <w:lvl w:ilvl="1">
        <w:numFmt w:val="decimal"/>
        <w:lvlText w:val="%2."/>
        <w:lvlJc w:val="left"/>
      </w:lvl>
    </w:lvlOverride>
  </w:num>
  <w:num w:numId="18">
    <w:abstractNumId w:val="31"/>
    <w:lvlOverride w:ilvl="1">
      <w:lvl w:ilvl="1">
        <w:numFmt w:val="decimal"/>
        <w:lvlText w:val="%2."/>
        <w:lvlJc w:val="left"/>
      </w:lvl>
    </w:lvlOverride>
  </w:num>
  <w:num w:numId="19">
    <w:abstractNumId w:val="39"/>
    <w:lvlOverride w:ilvl="0">
      <w:lvl w:ilvl="0">
        <w:numFmt w:val="decimal"/>
        <w:lvlText w:val="%1."/>
        <w:lvlJc w:val="left"/>
      </w:lvl>
    </w:lvlOverride>
  </w:num>
  <w:num w:numId="20">
    <w:abstractNumId w:val="25"/>
    <w:lvlOverride w:ilvl="1">
      <w:lvl w:ilvl="1">
        <w:numFmt w:val="decimal"/>
        <w:lvlText w:val="%2."/>
        <w:lvlJc w:val="left"/>
      </w:lvl>
    </w:lvlOverride>
  </w:num>
  <w:num w:numId="21">
    <w:abstractNumId w:val="22"/>
    <w:lvlOverride w:ilvl="1">
      <w:lvl w:ilvl="1">
        <w:numFmt w:val="decimal"/>
        <w:lvlText w:val="%2."/>
        <w:lvlJc w:val="left"/>
      </w:lvl>
    </w:lvlOverride>
  </w:num>
  <w:num w:numId="22">
    <w:abstractNumId w:val="0"/>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14"/>
    <w:lvlOverride w:ilvl="1">
      <w:lvl w:ilvl="1">
        <w:numFmt w:val="decimal"/>
        <w:lvlText w:val="%2."/>
        <w:lvlJc w:val="left"/>
      </w:lvl>
    </w:lvlOverride>
  </w:num>
  <w:num w:numId="25">
    <w:abstractNumId w:val="44"/>
    <w:lvlOverride w:ilvl="1">
      <w:lvl w:ilvl="1">
        <w:numFmt w:val="decimal"/>
        <w:lvlText w:val="%2."/>
        <w:lvlJc w:val="left"/>
      </w:lvl>
    </w:lvlOverride>
  </w:num>
  <w:num w:numId="26">
    <w:abstractNumId w:val="29"/>
    <w:lvlOverride w:ilvl="0">
      <w:lvl w:ilvl="0">
        <w:numFmt w:val="decimal"/>
        <w:lvlText w:val="%1."/>
        <w:lvlJc w:val="left"/>
      </w:lvl>
    </w:lvlOverride>
  </w:num>
  <w:num w:numId="27">
    <w:abstractNumId w:val="6"/>
  </w:num>
  <w:num w:numId="28">
    <w:abstractNumId w:val="40"/>
  </w:num>
  <w:num w:numId="29">
    <w:abstractNumId w:val="11"/>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38"/>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2"/>
    <w:lvlOverride w:ilvl="0">
      <w:lvl w:ilvl="0">
        <w:numFmt w:val="decimal"/>
        <w:lvlText w:val="%1."/>
        <w:lvlJc w:val="left"/>
      </w:lvl>
    </w:lvlOverride>
  </w:num>
  <w:num w:numId="34">
    <w:abstractNumId w:val="5"/>
    <w:lvlOverride w:ilvl="0">
      <w:lvl w:ilvl="0">
        <w:numFmt w:val="decimal"/>
        <w:lvlText w:val="%1."/>
        <w:lvlJc w:val="left"/>
      </w:lvl>
    </w:lvlOverride>
  </w:num>
  <w:num w:numId="35">
    <w:abstractNumId w:val="13"/>
    <w:lvlOverride w:ilvl="0">
      <w:lvl w:ilvl="0">
        <w:numFmt w:val="decimal"/>
        <w:lvlText w:val="%1."/>
        <w:lvlJc w:val="left"/>
      </w:lvl>
    </w:lvlOverride>
  </w:num>
  <w:num w:numId="36">
    <w:abstractNumId w:val="23"/>
    <w:lvlOverride w:ilvl="0">
      <w:lvl w:ilvl="0">
        <w:numFmt w:val="decimal"/>
        <w:lvlText w:val="%1."/>
        <w:lvlJc w:val="left"/>
      </w:lvl>
    </w:lvlOverride>
  </w:num>
  <w:num w:numId="37">
    <w:abstractNumId w:val="7"/>
    <w:lvlOverride w:ilvl="0">
      <w:lvl w:ilvl="0">
        <w:numFmt w:val="decimal"/>
        <w:lvlText w:val="%1."/>
        <w:lvlJc w:val="left"/>
      </w:lvl>
    </w:lvlOverride>
  </w:num>
  <w:num w:numId="38">
    <w:abstractNumId w:val="18"/>
    <w:lvlOverride w:ilvl="0">
      <w:lvl w:ilvl="0">
        <w:numFmt w:val="decimal"/>
        <w:lvlText w:val="%1."/>
        <w:lvlJc w:val="left"/>
      </w:lvl>
    </w:lvlOverride>
  </w:num>
  <w:num w:numId="39">
    <w:abstractNumId w:val="33"/>
  </w:num>
  <w:num w:numId="40">
    <w:abstractNumId w:val="42"/>
    <w:lvlOverride w:ilvl="1">
      <w:lvl w:ilvl="1">
        <w:numFmt w:val="decimal"/>
        <w:lvlText w:val="%2."/>
        <w:lvlJc w:val="left"/>
      </w:lvl>
    </w:lvlOverride>
  </w:num>
  <w:num w:numId="41">
    <w:abstractNumId w:val="27"/>
    <w:lvlOverride w:ilvl="0">
      <w:lvl w:ilvl="0">
        <w:numFmt w:val="decimal"/>
        <w:lvlText w:val="%1."/>
        <w:lvlJc w:val="left"/>
      </w:lvl>
    </w:lvlOverride>
  </w:num>
  <w:num w:numId="42">
    <w:abstractNumId w:val="16"/>
  </w:num>
  <w:num w:numId="43">
    <w:abstractNumId w:val="19"/>
  </w:num>
  <w:num w:numId="44">
    <w:abstractNumId w:val="3"/>
  </w:num>
  <w:num w:numId="45">
    <w:abstractNumId w:val="1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337C9"/>
    <w:rsid w:val="003337C9"/>
    <w:rsid w:val="009837B1"/>
    <w:rsid w:val="00F619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7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50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1208">
          <w:marLeft w:val="-108"/>
          <w:marRight w:val="0"/>
          <w:marTop w:val="0"/>
          <w:marBottom w:val="0"/>
          <w:divBdr>
            <w:top w:val="none" w:sz="0" w:space="0" w:color="auto"/>
            <w:left w:val="none" w:sz="0" w:space="0" w:color="auto"/>
            <w:bottom w:val="none" w:sz="0" w:space="0" w:color="auto"/>
            <w:right w:val="none" w:sz="0" w:space="0" w:color="auto"/>
          </w:divBdr>
        </w:div>
        <w:div w:id="47580919">
          <w:marLeft w:val="-284"/>
          <w:marRight w:val="0"/>
          <w:marTop w:val="0"/>
          <w:marBottom w:val="0"/>
          <w:divBdr>
            <w:top w:val="none" w:sz="0" w:space="0" w:color="auto"/>
            <w:left w:val="none" w:sz="0" w:space="0" w:color="auto"/>
            <w:bottom w:val="none" w:sz="0" w:space="0" w:color="auto"/>
            <w:right w:val="none" w:sz="0" w:space="0" w:color="auto"/>
          </w:divBdr>
        </w:div>
        <w:div w:id="203685948">
          <w:marLeft w:val="-108"/>
          <w:marRight w:val="0"/>
          <w:marTop w:val="0"/>
          <w:marBottom w:val="0"/>
          <w:divBdr>
            <w:top w:val="none" w:sz="0" w:space="0" w:color="auto"/>
            <w:left w:val="none" w:sz="0" w:space="0" w:color="auto"/>
            <w:bottom w:val="none" w:sz="0" w:space="0" w:color="auto"/>
            <w:right w:val="none" w:sz="0" w:space="0" w:color="auto"/>
          </w:divBdr>
        </w:div>
        <w:div w:id="62218166">
          <w:marLeft w:val="-108"/>
          <w:marRight w:val="0"/>
          <w:marTop w:val="0"/>
          <w:marBottom w:val="0"/>
          <w:divBdr>
            <w:top w:val="none" w:sz="0" w:space="0" w:color="auto"/>
            <w:left w:val="none" w:sz="0" w:space="0" w:color="auto"/>
            <w:bottom w:val="none" w:sz="0" w:space="0" w:color="auto"/>
            <w:right w:val="none" w:sz="0" w:space="0" w:color="auto"/>
          </w:divBdr>
        </w:div>
        <w:div w:id="2143497167">
          <w:marLeft w:val="-108"/>
          <w:marRight w:val="0"/>
          <w:marTop w:val="0"/>
          <w:marBottom w:val="0"/>
          <w:divBdr>
            <w:top w:val="none" w:sz="0" w:space="0" w:color="auto"/>
            <w:left w:val="none" w:sz="0" w:space="0" w:color="auto"/>
            <w:bottom w:val="none" w:sz="0" w:space="0" w:color="auto"/>
            <w:right w:val="none" w:sz="0" w:space="0" w:color="auto"/>
          </w:divBdr>
        </w:div>
        <w:div w:id="646471482">
          <w:marLeft w:val="-108"/>
          <w:marRight w:val="0"/>
          <w:marTop w:val="0"/>
          <w:marBottom w:val="0"/>
          <w:divBdr>
            <w:top w:val="none" w:sz="0" w:space="0" w:color="auto"/>
            <w:left w:val="none" w:sz="0" w:space="0" w:color="auto"/>
            <w:bottom w:val="none" w:sz="0" w:space="0" w:color="auto"/>
            <w:right w:val="none" w:sz="0" w:space="0" w:color="auto"/>
          </w:divBdr>
        </w:div>
        <w:div w:id="789784939">
          <w:marLeft w:val="-108"/>
          <w:marRight w:val="0"/>
          <w:marTop w:val="0"/>
          <w:marBottom w:val="0"/>
          <w:divBdr>
            <w:top w:val="none" w:sz="0" w:space="0" w:color="auto"/>
            <w:left w:val="none" w:sz="0" w:space="0" w:color="auto"/>
            <w:bottom w:val="none" w:sz="0" w:space="0" w:color="auto"/>
            <w:right w:val="none" w:sz="0" w:space="0" w:color="auto"/>
          </w:divBdr>
        </w:div>
        <w:div w:id="1913345018">
          <w:marLeft w:val="-108"/>
          <w:marRight w:val="0"/>
          <w:marTop w:val="0"/>
          <w:marBottom w:val="0"/>
          <w:divBdr>
            <w:top w:val="none" w:sz="0" w:space="0" w:color="auto"/>
            <w:left w:val="none" w:sz="0" w:space="0" w:color="auto"/>
            <w:bottom w:val="none" w:sz="0" w:space="0" w:color="auto"/>
            <w:right w:val="none" w:sz="0" w:space="0" w:color="auto"/>
          </w:divBdr>
        </w:div>
        <w:div w:id="1966081397">
          <w:marLeft w:val="284"/>
          <w:marRight w:val="0"/>
          <w:marTop w:val="0"/>
          <w:marBottom w:val="0"/>
          <w:divBdr>
            <w:top w:val="none" w:sz="0" w:space="0" w:color="auto"/>
            <w:left w:val="none" w:sz="0" w:space="0" w:color="auto"/>
            <w:bottom w:val="none" w:sz="0" w:space="0" w:color="auto"/>
            <w:right w:val="none" w:sz="0" w:space="0" w:color="auto"/>
          </w:divBdr>
        </w:div>
        <w:div w:id="1375958068">
          <w:marLeft w:val="-108"/>
          <w:marRight w:val="0"/>
          <w:marTop w:val="0"/>
          <w:marBottom w:val="0"/>
          <w:divBdr>
            <w:top w:val="none" w:sz="0" w:space="0" w:color="auto"/>
            <w:left w:val="none" w:sz="0" w:space="0" w:color="auto"/>
            <w:bottom w:val="none" w:sz="0" w:space="0" w:color="auto"/>
            <w:right w:val="none" w:sz="0" w:space="0" w:color="auto"/>
          </w:divBdr>
        </w:div>
        <w:div w:id="1247035508">
          <w:marLeft w:val="-108"/>
          <w:marRight w:val="0"/>
          <w:marTop w:val="0"/>
          <w:marBottom w:val="0"/>
          <w:divBdr>
            <w:top w:val="none" w:sz="0" w:space="0" w:color="auto"/>
            <w:left w:val="none" w:sz="0" w:space="0" w:color="auto"/>
            <w:bottom w:val="none" w:sz="0" w:space="0" w:color="auto"/>
            <w:right w:val="none" w:sz="0" w:space="0" w:color="auto"/>
          </w:divBdr>
        </w:div>
        <w:div w:id="1146779400">
          <w:marLeft w:val="-108"/>
          <w:marRight w:val="0"/>
          <w:marTop w:val="0"/>
          <w:marBottom w:val="0"/>
          <w:divBdr>
            <w:top w:val="none" w:sz="0" w:space="0" w:color="auto"/>
            <w:left w:val="none" w:sz="0" w:space="0" w:color="auto"/>
            <w:bottom w:val="none" w:sz="0" w:space="0" w:color="auto"/>
            <w:right w:val="none" w:sz="0" w:space="0" w:color="auto"/>
          </w:divBdr>
        </w:div>
        <w:div w:id="659307674">
          <w:marLeft w:val="332"/>
          <w:marRight w:val="0"/>
          <w:marTop w:val="0"/>
          <w:marBottom w:val="0"/>
          <w:divBdr>
            <w:top w:val="none" w:sz="0" w:space="0" w:color="auto"/>
            <w:left w:val="none" w:sz="0" w:space="0" w:color="auto"/>
            <w:bottom w:val="none" w:sz="0" w:space="0" w:color="auto"/>
            <w:right w:val="none" w:sz="0" w:space="0" w:color="auto"/>
          </w:divBdr>
        </w:div>
        <w:div w:id="1793595984">
          <w:marLeft w:val="284"/>
          <w:marRight w:val="0"/>
          <w:marTop w:val="0"/>
          <w:marBottom w:val="0"/>
          <w:divBdr>
            <w:top w:val="none" w:sz="0" w:space="0" w:color="auto"/>
            <w:left w:val="none" w:sz="0" w:space="0" w:color="auto"/>
            <w:bottom w:val="none" w:sz="0" w:space="0" w:color="auto"/>
            <w:right w:val="none" w:sz="0" w:space="0" w:color="auto"/>
          </w:divBdr>
        </w:div>
        <w:div w:id="1723750595">
          <w:marLeft w:val="142"/>
          <w:marRight w:val="0"/>
          <w:marTop w:val="0"/>
          <w:marBottom w:val="0"/>
          <w:divBdr>
            <w:top w:val="none" w:sz="0" w:space="0" w:color="auto"/>
            <w:left w:val="none" w:sz="0" w:space="0" w:color="auto"/>
            <w:bottom w:val="none" w:sz="0" w:space="0" w:color="auto"/>
            <w:right w:val="none" w:sz="0" w:space="0" w:color="auto"/>
          </w:divBdr>
        </w:div>
        <w:div w:id="1571379664">
          <w:marLeft w:val="5"/>
          <w:marRight w:val="0"/>
          <w:marTop w:val="0"/>
          <w:marBottom w:val="0"/>
          <w:divBdr>
            <w:top w:val="none" w:sz="0" w:space="0" w:color="auto"/>
            <w:left w:val="none" w:sz="0" w:space="0" w:color="auto"/>
            <w:bottom w:val="none" w:sz="0" w:space="0" w:color="auto"/>
            <w:right w:val="none" w:sz="0" w:space="0" w:color="auto"/>
          </w:divBdr>
        </w:div>
        <w:div w:id="1271430541">
          <w:marLeft w:val="-108"/>
          <w:marRight w:val="0"/>
          <w:marTop w:val="0"/>
          <w:marBottom w:val="0"/>
          <w:divBdr>
            <w:top w:val="none" w:sz="0" w:space="0" w:color="auto"/>
            <w:left w:val="none" w:sz="0" w:space="0" w:color="auto"/>
            <w:bottom w:val="none" w:sz="0" w:space="0" w:color="auto"/>
            <w:right w:val="none" w:sz="0" w:space="0" w:color="auto"/>
          </w:divBdr>
        </w:div>
        <w:div w:id="1194227136">
          <w:marLeft w:val="-108"/>
          <w:marRight w:val="0"/>
          <w:marTop w:val="0"/>
          <w:marBottom w:val="0"/>
          <w:divBdr>
            <w:top w:val="none" w:sz="0" w:space="0" w:color="auto"/>
            <w:left w:val="none" w:sz="0" w:space="0" w:color="auto"/>
            <w:bottom w:val="none" w:sz="0" w:space="0" w:color="auto"/>
            <w:right w:val="none" w:sz="0" w:space="0" w:color="auto"/>
          </w:divBdr>
        </w:div>
        <w:div w:id="689838869">
          <w:marLeft w:val="-108"/>
          <w:marRight w:val="0"/>
          <w:marTop w:val="0"/>
          <w:marBottom w:val="0"/>
          <w:divBdr>
            <w:top w:val="none" w:sz="0" w:space="0" w:color="auto"/>
            <w:left w:val="none" w:sz="0" w:space="0" w:color="auto"/>
            <w:bottom w:val="none" w:sz="0" w:space="0" w:color="auto"/>
            <w:right w:val="none" w:sz="0" w:space="0" w:color="auto"/>
          </w:divBdr>
        </w:div>
        <w:div w:id="126684145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21779</Words>
  <Characters>12415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2020-02-11T07:51:00Z</dcterms:created>
  <dcterms:modified xsi:type="dcterms:W3CDTF">2020-02-11T08:19:00Z</dcterms:modified>
</cp:coreProperties>
</file>