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C" w:rsidRPr="00E640D1" w:rsidRDefault="003A304C" w:rsidP="003A3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Методичні рекомендації </w:t>
      </w:r>
    </w:p>
    <w:p w:rsidR="003A304C" w:rsidRPr="00E640D1" w:rsidRDefault="003A304C" w:rsidP="003A3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щодо проведення</w:t>
      </w:r>
      <w:r w:rsidR="00BD0636" w:rsidRPr="00E6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Першої години куратора</w:t>
      </w:r>
    </w:p>
    <w:p w:rsidR="00BD0636" w:rsidRPr="00E640D1" w:rsidRDefault="003A304C" w:rsidP="003A3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«Буковинське віче та його історичне значення», </w:t>
      </w:r>
    </w:p>
    <w:p w:rsidR="003A304C" w:rsidRPr="00E640D1" w:rsidRDefault="003A304C" w:rsidP="003A3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при</w:t>
      </w:r>
      <w:r w:rsidR="00BD0636" w:rsidRPr="00E6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свяченої</w:t>
      </w:r>
      <w:r w:rsidRPr="00E6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100-річчю Буковинського віча</w:t>
      </w:r>
    </w:p>
    <w:p w:rsidR="003A304C" w:rsidRPr="00E640D1" w:rsidRDefault="003A304C" w:rsidP="00084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A304C" w:rsidRPr="00E640D1" w:rsidRDefault="003A304C" w:rsidP="0008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</w:pP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100 років  тому, 3 листопада 1918 року в Чернівцях відбулося Буковинське Віче. Його результатом стало проголошення возз'єднання Північної Буковини із </w:t>
      </w:r>
      <w:proofErr w:type="spellStart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Західно-Українською</w:t>
      </w:r>
      <w:proofErr w:type="spellEnd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Народною Республікою та подальшу Злуку з «Великою Україною». Віче також висловило протест проти спроб Румунської національної ради оголосити всю Буковину «румунською землею». 3 листопада 1918 року в Чернівцях Українським крайовим комітетом як складовою частиною Української Національної Ради у Львові було скликано Буковинське віче. На зборах були присутні понад 10 000 осіб з усіх повітів Буковини. На центральній площі міста перед магістратом Віче проголосило возз’єднання Буковини Північної (а саме Кіцманський, </w:t>
      </w:r>
      <w:proofErr w:type="spellStart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Заставнівський</w:t>
      </w:r>
      <w:proofErr w:type="spellEnd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Вижницький</w:t>
      </w:r>
      <w:proofErr w:type="spellEnd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Вашковецький</w:t>
      </w:r>
      <w:proofErr w:type="spellEnd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повіти, українська частина Чернівецького і </w:t>
      </w:r>
      <w:proofErr w:type="spellStart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Серетського</w:t>
      </w:r>
      <w:proofErr w:type="spellEnd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повітів та переважно українські громади </w:t>
      </w:r>
      <w:proofErr w:type="spellStart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Сторожинецького</w:t>
      </w:r>
      <w:proofErr w:type="spellEnd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Радовецького</w:t>
      </w:r>
      <w:proofErr w:type="spellEnd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Комполунзького</w:t>
      </w:r>
      <w:proofErr w:type="spellEnd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повітів) із </w:t>
      </w:r>
      <w:proofErr w:type="spellStart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Західно-Українською</w:t>
      </w:r>
      <w:proofErr w:type="spellEnd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Народною Республікою та злуку з «Великою Україною».</w:t>
      </w:r>
    </w:p>
    <w:p w:rsidR="003A304C" w:rsidRPr="00E640D1" w:rsidRDefault="003A304C" w:rsidP="00084D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виконання розпорядження Чернівецької обласної державної адміністрації №497-р від 30.05. 2018 «Про відзначення у Чернівецькій області 100-річчя Буковинського народного віча», відповідно до постанови Верховної ради України від 08.02. 2018  №2287-VІІІ «Про відзначення пам’ятних дат і ювілеїв у 2018 році, з  метою належного відзначення в Чернівецькій області 100-річчя Буковинського народного віча 03.11.2018 в області буде відзначення 100-річчя з дня проведення Буковинського віча. </w:t>
      </w: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 xml:space="preserve">       Водночас ухвалений документ рекомендує Міністерству освіти і науки України забезпечити проведення у середніх та вищих навчальних закладах уроків, виховних годин, "круглих столів", науково-практичних конференцій, інших тематичних заходів, приурочених до пам’ятних дат і ювілеїв 2018 року. </w:t>
      </w:r>
    </w:p>
    <w:p w:rsidR="003A304C" w:rsidRPr="00E640D1" w:rsidRDefault="003A304C" w:rsidP="003A30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38"/>
          <w:sz w:val="24"/>
          <w:szCs w:val="24"/>
          <w:lang w:val="uk-UA" w:eastAsia="ru-RU"/>
        </w:rPr>
      </w:pPr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3 листопада 1918 року в місті Чернівці відбулося Буковинське Віче. Його результатом стало проголошення возз'єднання Північної Буковини із </w:t>
      </w:r>
      <w:proofErr w:type="spellStart"/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Західно-Українською</w:t>
      </w:r>
      <w:proofErr w:type="spellEnd"/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Народною Республікою та подальша </w:t>
      </w:r>
      <w:proofErr w:type="spellStart"/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Злукуа</w:t>
      </w:r>
      <w:proofErr w:type="spellEnd"/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«Великою Україною». Віче також висловило протест проти спроб Румунської національної ради оголосити всю Буковину «румунською землею». 3 листопада 1918 року в Чернівцях Українським крайовим комітетом як складовою частиною Української Національної Ради у Львові було скликано Буковинське віче. На зборах були присутні понад 10 000 осіб з усіх повітів Буковини. На центральній площі міста перед магістратом Віче проголосило возз’єднання Буковини Північної (а саме Кіцманський, </w:t>
      </w:r>
      <w:proofErr w:type="spellStart"/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Заставнівський</w:t>
      </w:r>
      <w:proofErr w:type="spellEnd"/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Вижницький</w:t>
      </w:r>
      <w:proofErr w:type="spellEnd"/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Вашковецький</w:t>
      </w:r>
      <w:proofErr w:type="spellEnd"/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повіти, українська частина Чернівецького і </w:t>
      </w:r>
      <w:proofErr w:type="spellStart"/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Серетського</w:t>
      </w:r>
      <w:proofErr w:type="spellEnd"/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повітів та переважно українські громади </w:t>
      </w:r>
      <w:proofErr w:type="spellStart"/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lastRenderedPageBreak/>
        <w:t>Сторожинецького</w:t>
      </w:r>
      <w:proofErr w:type="spellEnd"/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Радовецького</w:t>
      </w:r>
      <w:proofErr w:type="spellEnd"/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Комполунзького</w:t>
      </w:r>
      <w:proofErr w:type="spellEnd"/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повітів) із </w:t>
      </w:r>
      <w:proofErr w:type="spellStart"/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Західно-Українською</w:t>
      </w:r>
      <w:proofErr w:type="spellEnd"/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Народною Республікою та злуку з «Великою Україною».</w:t>
      </w:r>
    </w:p>
    <w:p w:rsidR="003A304C" w:rsidRPr="00E640D1" w:rsidRDefault="003A304C" w:rsidP="003A304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3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Восени 2018 року відзначатиметься 100 років з дня цієї визначної та доленосної події в історії України.</w:t>
      </w:r>
    </w:p>
    <w:p w:rsidR="003A304C" w:rsidRPr="00E640D1" w:rsidRDefault="003A304C" w:rsidP="003A304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3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Враховуючи визначний внесок Буковинського віча в розвиток  українського державотворення, постає необхідність урочисто відзначити  100</w:t>
      </w:r>
      <w:r w:rsidRPr="00E640D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річчя з дня його проведення.</w:t>
      </w:r>
    </w:p>
    <w:p w:rsidR="003A304C" w:rsidRPr="00E640D1" w:rsidRDefault="003A304C" w:rsidP="00084DE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Перший урок нового навчального року має стати поштовхом до подальшої роботи з вивчення минулого та сьогодення України та Буковини, викликати бажання дізнатися більше  як українці боролись за своє  національне   і державне самовизначення, яке було проголошене задовго до жовтня 1917 року в ході  « весни народів Європи» - австрійської революції  1848-1849 років. Саме з тими подіями пов’язані виступи буковинців з домаганням  своїх соціальних і національних прав.</w:t>
      </w:r>
    </w:p>
    <w:p w:rsidR="003A304C" w:rsidRPr="00E640D1" w:rsidRDefault="003A304C" w:rsidP="00084DE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Метою проведення Першого уроку є усвідомлення учнями і осмислення, хто ми націй землі та чиї ми діти, пізнати складний і нелегкий шлях, яким пройшли наші батьки, діди до усвідомлення нерозривної єдності свого коріння з українським народом, до рішучого проголошення 100 років тому: «Віче бажає прилучення австрійської частини української землі до України».</w:t>
      </w:r>
    </w:p>
    <w:p w:rsidR="00E200AC" w:rsidRPr="00E640D1" w:rsidRDefault="003A304C" w:rsidP="003A3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  <w:t>100  років  відділяють  нас  від  того  знаменного  дня, коли  3  листопада  1918  року  в  Чернівця</w:t>
      </w:r>
      <w:r w:rsidR="00084DEC" w:rsidRPr="00E640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  <w:t>х  велелюдне  Буковинське  віче </w:t>
      </w:r>
      <w:r w:rsidRPr="00E640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  <w:t>вперше  сповістило  світові  про  споконвічне  прагнення  буковинців  домогтися  «прилучення  …  до  України</w:t>
      </w:r>
      <w:r w:rsidR="00E200AC" w:rsidRPr="00E640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  <w:t xml:space="preserve">».  Бо  як  писав  великий  </w:t>
      </w:r>
    </w:p>
    <w:p w:rsidR="003A304C" w:rsidRPr="00E640D1" w:rsidRDefault="00E200AC" w:rsidP="00E20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  <w:t>Шевч</w:t>
      </w:r>
      <w:r w:rsidR="003A304C" w:rsidRPr="00E640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  <w:t>енко: «В  своїй  хаті  й  своя правда,  і  сила  і  воля».</w:t>
      </w:r>
    </w:p>
    <w:p w:rsidR="003A304C" w:rsidRPr="00E640D1" w:rsidRDefault="003A304C" w:rsidP="003A304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A304C" w:rsidRPr="00E640D1" w:rsidRDefault="003A304C" w:rsidP="003A304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уроці бажано, щоб  вчителі звернути увагу на такі питання: </w:t>
      </w:r>
    </w:p>
    <w:p w:rsidR="003A304C" w:rsidRPr="00E640D1" w:rsidRDefault="003A304C" w:rsidP="00084DE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="00084DEC"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Полікультурна Буковина: сучасні виклики та історичний досвід</w:t>
      </w:r>
      <w:r w:rsidRPr="00E640D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3A304C" w:rsidRPr="00E640D1" w:rsidRDefault="003A304C" w:rsidP="00084DE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="00084DEC"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Витоки української державності на теренах України. </w:t>
      </w:r>
    </w:p>
    <w:p w:rsidR="003A304C" w:rsidRPr="00E640D1" w:rsidRDefault="003A304C" w:rsidP="00084DE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="00084DEC"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Буковинське народне віче – важливий Акт у процесі національно-державного визначення Конституційним шляхом української частини Буковини.</w:t>
      </w:r>
    </w:p>
    <w:p w:rsidR="003A304C" w:rsidRPr="00E640D1" w:rsidRDefault="003A304C" w:rsidP="00084DE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Роль</w:t>
      </w:r>
      <w:r w:rsidRPr="00E640D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Омеляна Поповича – подвижника української освіти на Буковині, Іллі Поповича (сина О.Поповича) та </w:t>
      </w:r>
      <w:proofErr w:type="spellStart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Аурела</w:t>
      </w:r>
      <w:proofErr w:type="spellEnd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Ончула</w:t>
      </w:r>
      <w:proofErr w:type="spellEnd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становленні на Буковині у листопаді 1918 року української державної влади».</w:t>
      </w:r>
    </w:p>
    <w:p w:rsidR="003A304C" w:rsidRPr="00E640D1" w:rsidRDefault="00084DEC" w:rsidP="00084DE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 </w:t>
      </w:r>
      <w:r w:rsidR="003A304C"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Омелян Попович – перший президент Буковини.</w:t>
      </w:r>
    </w:p>
    <w:p w:rsidR="003A304C" w:rsidRPr="00E640D1" w:rsidRDefault="003A304C" w:rsidP="00084DE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- 3 листопада 1918 року – визначна дата українського державотворення».</w:t>
      </w:r>
    </w:p>
    <w:p w:rsidR="003A304C" w:rsidRPr="00E640D1" w:rsidRDefault="003A304C" w:rsidP="00084DE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-   </w:t>
      </w: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Витоки української державності на теренах України.</w:t>
      </w:r>
    </w:p>
    <w:p w:rsidR="003A304C" w:rsidRPr="00E640D1" w:rsidRDefault="003A304C" w:rsidP="003A304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Структура та план проведення уроку – це творчий доробок кожного </w:t>
      </w:r>
      <w:proofErr w:type="spellStart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учителя.Під</w:t>
      </w:r>
      <w:proofErr w:type="spellEnd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час проведення уроку варто враховувати індивідуальні, так і вікові особливості учнів. Важливо, щоб Перший урок пройшов урочисто, з яскравими та цікавими моментами, запам’ятався надовго.</w:t>
      </w:r>
    </w:p>
    <w:p w:rsidR="00E200AC" w:rsidRPr="00E640D1" w:rsidRDefault="003A304C" w:rsidP="00E200A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lastRenderedPageBreak/>
        <w:t xml:space="preserve"> </w:t>
      </w:r>
      <w:r w:rsidR="00E200AC" w:rsidRPr="00E640D1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ab/>
      </w:r>
      <w:r w:rsidRPr="00E640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Педагоги на уроці повинні донес</w:t>
      </w:r>
      <w:r w:rsidR="00E200AC" w:rsidRPr="00E640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ти учням про великий </w:t>
      </w:r>
      <w:proofErr w:type="spellStart"/>
      <w:r w:rsidR="00E200AC" w:rsidRPr="00E640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історичний </w:t>
      </w:r>
      <w:r w:rsidRPr="00E640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та </w:t>
      </w:r>
      <w:r w:rsidR="00084DEC" w:rsidRPr="00E640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 героїчний шлях українського </w:t>
      </w:r>
      <w:r w:rsidRPr="00E640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народу</w:t>
      </w:r>
      <w:r w:rsidR="00084DEC" w:rsidRPr="00E640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 </w:t>
      </w:r>
      <w:r w:rsidRPr="00E640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та</w:t>
      </w:r>
      <w:proofErr w:type="spellEnd"/>
      <w:r w:rsidR="00084DEC" w:rsidRPr="00E640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 </w:t>
      </w:r>
      <w:r w:rsidRPr="00E640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ознайомити  з  </w:t>
      </w:r>
    </w:p>
    <w:p w:rsidR="00E200AC" w:rsidRPr="00E640D1" w:rsidRDefault="003A304C" w:rsidP="00E200A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перебігом  подій,  які  відбулись  3  листопада  1918  року,  про  головну </w:t>
      </w:r>
    </w:p>
    <w:p w:rsidR="003A304C" w:rsidRPr="00E640D1" w:rsidRDefault="003A304C" w:rsidP="00E200A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вимогу  </w:t>
      </w:r>
      <w:r w:rsidR="00E200AC" w:rsidRPr="00E640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E640D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Буковинського  віча   та його  наслідки.</w:t>
      </w:r>
    </w:p>
    <w:p w:rsidR="003A304C" w:rsidRPr="00E640D1" w:rsidRDefault="00084DEC" w:rsidP="003A304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A304C"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Урок може бути проведений з використанням інтерактивних технологій, мультимедійних презентацій, сюжетів, роликів, тематичної вікторини тощо.</w:t>
      </w:r>
    </w:p>
    <w:p w:rsidR="003A304C" w:rsidRPr="00E640D1" w:rsidRDefault="00084DEC" w:rsidP="003A304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A304C"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Рекомендуємо провести вікторини: «Боротьба за українську державність у краї в 1917 – 1918 роках», «Буковинське віче – від історії до сучасності»?», «Наш край у першій половині </w:t>
      </w:r>
      <w:proofErr w:type="spellStart"/>
      <w:r w:rsidR="003A304C"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ХХст</w:t>
      </w:r>
      <w:proofErr w:type="spellEnd"/>
      <w:r w:rsidR="003A304C"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».</w:t>
      </w:r>
    </w:p>
    <w:p w:rsidR="003A304C" w:rsidRPr="00E640D1" w:rsidRDefault="003A304C" w:rsidP="003A304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участі в Першому уроці доцільно залучити видатних людей, представників інтелігенції, духовенства, викладачів ЧНУ ім. Ю.</w:t>
      </w:r>
      <w:proofErr w:type="spellStart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Федьковича</w:t>
      </w:r>
      <w:proofErr w:type="spellEnd"/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громадських діячів, батьківської громадськості та використати можливості краєзнавчих музеїв, бібліотек.</w:t>
      </w:r>
      <w:r w:rsidR="00084DEC"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Для оформлення місць проведення Першого уроку доцільно організувати </w:t>
      </w:r>
      <w:r w:rsidRPr="00E640D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книжкові виставки,  інформаційні куточки, експозиції, тематичні полиці і виставки періодичних видань на тему: «Всенародне віче Буковини», «Бажаємо до України», «Буковинський курінь»</w:t>
      </w:r>
      <w:r w:rsidR="00084DEC"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ін. </w:t>
      </w: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 час уроку пропонуємо використати  державну та народну символіку, портрети історичних діячів  України, Буковини.</w:t>
      </w:r>
      <w:r w:rsidR="00084DEC"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640D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У  ході  уроку  було б добре   продемонструвати  відео фільми  «Буковино, ти  зелена»,  «Минуле  і  сучасне  Буковини».</w:t>
      </w:r>
    </w:p>
    <w:p w:rsidR="003A304C" w:rsidRPr="00E640D1" w:rsidRDefault="008218AF" w:rsidP="003A304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A304C" w:rsidRPr="00E640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Рекомендуємо при підготовці Першого </w:t>
      </w:r>
      <w:r w:rsidR="003A304C" w:rsidRPr="00E640D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уроку</w:t>
      </w:r>
      <w:r w:rsidR="003A304C" w:rsidRPr="00E640D1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="003A304C" w:rsidRPr="00E640D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eastAsia="ru-RU"/>
        </w:rPr>
        <w:t>провести   огляд літератури   «Дні  і  роки:  історії  кроки» </w:t>
      </w:r>
    </w:p>
    <w:p w:rsidR="003A304C" w:rsidRPr="00E640D1" w:rsidRDefault="003A304C" w:rsidP="00821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Брик І. Слов'янський з'їзд у Празі 1848 р. і українська справа // ЗНТШ. - </w:t>
      </w:r>
      <w:hyperlink r:id="rId8" w:tooltip="Львів" w:history="1">
        <w:r w:rsidRPr="00E640D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uk-UA"/>
          </w:rPr>
          <w:t>Львів</w:t>
        </w:r>
      </w:hyperlink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1920. - Т. 129. - С. 141-217.</w:t>
      </w:r>
    </w:p>
    <w:p w:rsidR="003A304C" w:rsidRPr="00E640D1" w:rsidRDefault="008218AF" w:rsidP="00821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3A304C"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Буковина: історичний нарис. - Чернівці: Зелена Буковина, 1998. - 416 с.</w:t>
      </w:r>
    </w:p>
    <w:p w:rsidR="003A304C" w:rsidRPr="00E640D1" w:rsidRDefault="008218AF" w:rsidP="00821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3A304C"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Велика історія України. - К.: Глобус, 1993. - Т. 2. - 400 с.</w:t>
      </w:r>
    </w:p>
    <w:p w:rsidR="003A304C" w:rsidRPr="00E640D1" w:rsidRDefault="008218AF" w:rsidP="00821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3A304C"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="003A304C"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Czhernowitzer</w:t>
      </w:r>
      <w:proofErr w:type="spellEnd"/>
      <w:r w:rsidR="003A304C"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3A304C"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Morgenblatt</w:t>
      </w:r>
      <w:proofErr w:type="spellEnd"/>
      <w:r w:rsidR="003A304C"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A304C" w:rsidRPr="00E640D1" w:rsidRDefault="008218AF" w:rsidP="00821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3A304C"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Народне віче Буковини. 1918-1993: Документи і матеріали обласної науково-практичної конференції, присвяченої 75-річчю Буковинського народного віча З листопада 1918 р. - Чернівці: Прут, 1994. -144 с.</w:t>
      </w:r>
    </w:p>
    <w:p w:rsidR="003A304C" w:rsidRPr="00E640D1" w:rsidRDefault="008218AF" w:rsidP="00821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640D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6 </w:t>
      </w:r>
      <w:r w:rsidR="003A304C" w:rsidRPr="00E640D1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.Веселова О. М</w:t>
      </w:r>
      <w:r w:rsidR="003A304C" w:rsidRPr="00E640D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.</w:t>
      </w:r>
      <w:r w:rsidR="003A304C"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hyperlink r:id="rId9" w:history="1">
        <w:r w:rsidR="003A304C" w:rsidRPr="00E640D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uk-UA"/>
          </w:rPr>
          <w:t>Буковинське народне віче 1918</w:t>
        </w:r>
      </w:hyperlink>
      <w:r w:rsidR="003A304C"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// </w:t>
      </w:r>
      <w:hyperlink r:id="rId10" w:tooltip="Енциклопедія історії України" w:history="1">
        <w:r w:rsidR="003A304C" w:rsidRPr="00E640D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uk-UA"/>
          </w:rPr>
          <w:t>Енциклопедія історії України</w:t>
        </w:r>
      </w:hyperlink>
      <w:r w:rsidR="003A304C"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: у 10 т. / </w:t>
      </w:r>
      <w:proofErr w:type="spellStart"/>
      <w:r w:rsidR="003A304C"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редкол</w:t>
      </w:r>
      <w:proofErr w:type="spellEnd"/>
      <w:r w:rsidR="003A304C"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.: </w:t>
      </w:r>
      <w:hyperlink r:id="rId11" w:tooltip="Смолій Валерій Андрійович" w:history="1">
        <w:proofErr w:type="spellStart"/>
        <w:r w:rsidR="003A304C" w:rsidRPr="00E640D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uk-UA"/>
          </w:rPr>
          <w:t>В. А. Смо</w:t>
        </w:r>
        <w:proofErr w:type="spellEnd"/>
        <w:r w:rsidR="003A304C" w:rsidRPr="00E640D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uk-UA"/>
          </w:rPr>
          <w:t>лій</w:t>
        </w:r>
      </w:hyperlink>
      <w:r w:rsidR="003A304C"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(голова) та ін. ; </w:t>
      </w:r>
      <w:hyperlink r:id="rId12" w:tooltip="Інститут історії України НАН України" w:history="1">
        <w:r w:rsidR="003A304C" w:rsidRPr="00E640D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uk-UA"/>
          </w:rPr>
          <w:t>Інститут історії України НАН України</w:t>
        </w:r>
      </w:hyperlink>
      <w:r w:rsidR="003A304C"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 — К. : </w:t>
      </w:r>
      <w:hyperlink r:id="rId13" w:tooltip="Наукова думка" w:history="1">
        <w:r w:rsidR="003A304C" w:rsidRPr="00E640D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uk-UA"/>
          </w:rPr>
          <w:t>Наук. думка</w:t>
        </w:r>
      </w:hyperlink>
      <w:r w:rsidR="003A304C"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2003. — Т. 1 : А — В. — 688 с. : іл. — </w:t>
      </w:r>
      <w:hyperlink r:id="rId14" w:history="1">
        <w:r w:rsidR="003A304C" w:rsidRPr="00E640D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uk-UA" w:eastAsia="uk-UA"/>
          </w:rPr>
          <w:t>ISBN 966-00-0734-5</w:t>
        </w:r>
      </w:hyperlink>
      <w:r w:rsidR="003A304C" w:rsidRPr="00E640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3A304C" w:rsidRPr="00E640D1" w:rsidRDefault="008218AF" w:rsidP="00821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3A304C"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A304C"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Боротьба трудящих Буковини за соціальне і національне визволення і возз'єднання з Українською РСР. - Чернівці: </w:t>
      </w:r>
      <w:proofErr w:type="spellStart"/>
      <w:r w:rsidR="003A304C"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Облвидав</w:t>
      </w:r>
      <w:proofErr w:type="spellEnd"/>
      <w:r w:rsidR="003A304C"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1958. - 450 с.</w:t>
      </w:r>
    </w:p>
    <w:p w:rsidR="003A304C" w:rsidRPr="00E640D1" w:rsidRDefault="003A304C" w:rsidP="003A3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Історична довідка</w:t>
      </w:r>
    </w:p>
    <w:p w:rsidR="003A304C" w:rsidRPr="00E640D1" w:rsidRDefault="003A304C" w:rsidP="00821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Третього листопада Буковина відзначатиме 100-річчя Буковинського віча – подію, знаменну тим, що вперше буковинці проголосили ухвалу: “Віче бажає прилучення австрійської часті української землі до України”, чим </w:t>
      </w:r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зініціювали створення буковинської влади підтримкою і силою місцевого українського населення і довели велику національну зрілість буковинських українців.</w:t>
      </w:r>
      <w:r w:rsidR="008218AF"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Визнаючи важливість, а, </w:t>
      </w:r>
      <w:proofErr w:type="spellStart"/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скорше</w:t>
      </w:r>
      <w:proofErr w:type="spellEnd"/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символізм в історії. Спробуємо провести порівняльний аналіз подій сторічної давності, що відбулись тоді на Буковині.</w:t>
      </w:r>
      <w:r w:rsidR="008218AF"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Спливав 1918 рік, завершилась перша світова війна, наслідком якої став розпад Австро-Угорської імперії. Розуміючи неминучість історичних подій, цісар австрійський 16 жовтня 1918 року видає свій маніфест, яким відкриває </w:t>
      </w:r>
      <w:proofErr w:type="spellStart"/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„парад</w:t>
      </w:r>
      <w:proofErr w:type="spellEnd"/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суверенітетів” для країн, що входили до колишньої імперії. Низка країн скористались такою можливістю і проголосили свою незалежність. На карті Європи з’явились незалежні держави – Угорщина, Польща, Румунія, Чехословаччина, Балканські країни. Через три дні, 19 жовтня 1918 року, галичани у Львові утворюють </w:t>
      </w:r>
      <w:proofErr w:type="spellStart"/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„Національну</w:t>
      </w:r>
      <w:proofErr w:type="spellEnd"/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Раду” та проголошують про свою, яка була оформлена як Західноукраїнська Народна Республіка вже 1 листопада. Буковинці в особі своїх представників-депутатів Віденського парламенту все вичікували. І лише 25 жовтня 1918 року був створений “Український Крайовий Комітет Буковини” – буковинська секція Української Національної Ради. Його очолив Омелян Попович. Комітет негайно розпочав роботу і створив секції-комісії, які згодом могли б перетворитись на міністерства. Це комісія народної оборони, фінансова комісія, міжнародна та адміністративна комісії. Від початку свого існування Комітет вирішив скликати в Чернівцях З листопада всенародне віче з представників усієї Буковини і звернувся до населення краю із закликом:</w:t>
      </w:r>
    </w:p>
    <w:p w:rsidR="003A304C" w:rsidRPr="00E640D1" w:rsidRDefault="003A304C" w:rsidP="00821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“До українського народу Буковини!</w:t>
      </w:r>
    </w:p>
    <w:p w:rsidR="003A304C" w:rsidRPr="00E640D1" w:rsidRDefault="003A304C" w:rsidP="00821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…Буковинський український народе, вставай і Ти до праці над своєю </w:t>
      </w:r>
      <w:proofErr w:type="spellStart"/>
      <w:r w:rsidRPr="00E6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будуччиною</w:t>
      </w:r>
      <w:proofErr w:type="spellEnd"/>
      <w:r w:rsidRPr="00E6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!</w:t>
      </w:r>
    </w:p>
    <w:p w:rsidR="003A304C" w:rsidRPr="00E640D1" w:rsidRDefault="003A304C" w:rsidP="00821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…Мужчини і жінки, хлопці і дівчата! Інтелігенція, духовенство, шляхта, селянство, робітництво! Уряди громадські із своїми начальниками!</w:t>
      </w:r>
    </w:p>
    <w:p w:rsidR="003A304C" w:rsidRPr="00E640D1" w:rsidRDefault="003A304C" w:rsidP="00821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Всі ви діти нашої землі, станьте своїми грудьми за собою, купіться до самооборони!</w:t>
      </w:r>
    </w:p>
    <w:p w:rsidR="003A304C" w:rsidRPr="00E640D1" w:rsidRDefault="003A304C" w:rsidP="00821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Докажіть свою готовність все служити тепер, собі і зійдіться всі з цілого краю, з </w:t>
      </w:r>
      <w:proofErr w:type="spellStart"/>
      <w:r w:rsidRPr="00E6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каждого</w:t>
      </w:r>
      <w:proofErr w:type="spellEnd"/>
      <w:r w:rsidRPr="00E6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села в неділю 3 листопада до Чернівців, щоби там </w:t>
      </w:r>
      <w:proofErr w:type="spellStart"/>
      <w:r w:rsidRPr="00E6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вовселюдно</w:t>
      </w:r>
      <w:proofErr w:type="spellEnd"/>
      <w:r w:rsidRPr="00E64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об’явити свою волю цілому світові. Там зійдемося на всенародне віче в “Народний дім ” о 10 годині рано ”.</w:t>
      </w:r>
    </w:p>
    <w:p w:rsidR="003A304C" w:rsidRPr="00E640D1" w:rsidRDefault="003A304C" w:rsidP="00821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Але не спали і румунські парламентарі від Буковини, які через два дні, 27 жовтня 1918 року, проголосили себе законодавчою владою на всій території Буковини, оголосивши її румунською землею. Створюється Національна рада, яку очолює Янку </w:t>
      </w:r>
      <w:proofErr w:type="spellStart"/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Флондор</w:t>
      </w:r>
      <w:proofErr w:type="spellEnd"/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8218AF"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Провівши добру організаційну роботу, українська частина депутатів організовує найбільший за всю історію Буковини масовий захід.</w:t>
      </w:r>
      <w:r w:rsidR="008218AF"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неділю 3 листопада прибули до Чернівців понад 10 тисяч учасників віча з усіх осередків Буковини. Зібрання віча відбулося в трьох залах: у Народному Домі, де промовляли Ілля </w:t>
      </w:r>
      <w:proofErr w:type="spellStart"/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Семака</w:t>
      </w:r>
      <w:proofErr w:type="spellEnd"/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Мирон </w:t>
      </w:r>
      <w:proofErr w:type="spellStart"/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Кордуба</w:t>
      </w:r>
      <w:proofErr w:type="spellEnd"/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в Робітничому Домі і в Музичному Товаристві, де виступали Омелян Попович та </w:t>
      </w:r>
      <w:proofErr w:type="spellStart"/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Єротей</w:t>
      </w:r>
      <w:proofErr w:type="spellEnd"/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Пігуляк</w:t>
      </w:r>
      <w:proofErr w:type="spellEnd"/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Віче ухвалило таке рішення:</w:t>
      </w:r>
    </w:p>
    <w:p w:rsidR="003A304C" w:rsidRPr="00E640D1" w:rsidRDefault="003A304C" w:rsidP="00821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“1. Місто Чернівці, відтак політичні повіти Заставна, Кіцмань, </w:t>
      </w:r>
      <w:proofErr w:type="spellStart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Вашківці</w:t>
      </w:r>
      <w:proofErr w:type="spellEnd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та </w:t>
      </w:r>
      <w:proofErr w:type="spellStart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Вижниці</w:t>
      </w:r>
      <w:proofErr w:type="spellEnd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цілі, а Чернівецький та </w:t>
      </w:r>
      <w:proofErr w:type="spellStart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Серетський</w:t>
      </w:r>
      <w:proofErr w:type="spellEnd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повіти за виїмкою громад, вказаних із двох останніх переписів як переважно </w:t>
      </w:r>
      <w:proofErr w:type="spellStart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ромунські</w:t>
      </w:r>
      <w:proofErr w:type="spellEnd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; вкінці ті громади </w:t>
      </w:r>
      <w:proofErr w:type="spellStart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Сторожинецького</w:t>
      </w:r>
      <w:proofErr w:type="spellEnd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Радовецького</w:t>
      </w:r>
      <w:proofErr w:type="spellEnd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і </w:t>
      </w:r>
      <w:proofErr w:type="spellStart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Кімполунгського</w:t>
      </w:r>
      <w:proofErr w:type="spellEnd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повітів, у котрих </w:t>
      </w:r>
      <w:proofErr w:type="spellStart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обі</w:t>
      </w:r>
      <w:proofErr w:type="spellEnd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останні переписи виказують українську більшість – творять окрему від </w:t>
      </w:r>
      <w:proofErr w:type="spellStart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ромунської</w:t>
      </w:r>
      <w:proofErr w:type="spellEnd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частини краю українську територіальну область.</w:t>
      </w:r>
    </w:p>
    <w:p w:rsidR="003A304C" w:rsidRPr="00E640D1" w:rsidRDefault="003A304C" w:rsidP="003A30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Признає найвищу владу на тій українській області поки що Українську національну раду, утворену на з’їзді мужів довір’я у Львові дня 19 жовтня </w:t>
      </w:r>
      <w:proofErr w:type="spellStart"/>
      <w:r w:rsidRPr="00E640D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>с.р</w:t>
      </w:r>
      <w:proofErr w:type="spellEnd"/>
      <w:r w:rsidRPr="00E640D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і взиває Ті, щоби якнайшвидше перевела національно-політичну організацію </w:t>
      </w:r>
      <w:proofErr w:type="spellStart"/>
      <w:r w:rsidRPr="00E640D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>сеї</w:t>
      </w:r>
      <w:proofErr w:type="spellEnd"/>
      <w:r w:rsidRPr="00E640D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області і перебрала цілу управу у свої руки.</w:t>
      </w:r>
    </w:p>
    <w:p w:rsidR="003A304C" w:rsidRPr="00E640D1" w:rsidRDefault="003A304C" w:rsidP="003A30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>Взиває всі національні меншості на тій українській області, причім євреїв признає за окрему національність, щоби негайно вислати своїх представників до Укр. нац. ради відносно їхнього числа населення.</w:t>
      </w:r>
    </w:p>
    <w:p w:rsidR="003A304C" w:rsidRPr="00E640D1" w:rsidRDefault="003A304C" w:rsidP="003A30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Взиває Укр. нац. раду виготовити конституцію для української області бувшої австрійської держави, а то на основах загального, рівного, тайного і безпосереднього права </w:t>
      </w:r>
      <w:proofErr w:type="spellStart"/>
      <w:r w:rsidRPr="00E640D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>голосовання</w:t>
      </w:r>
      <w:proofErr w:type="spellEnd"/>
      <w:r w:rsidRPr="00E640D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всіх дорослих осіб без </w:t>
      </w:r>
      <w:proofErr w:type="spellStart"/>
      <w:r w:rsidRPr="00E640D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>ріжниці</w:t>
      </w:r>
      <w:proofErr w:type="spellEnd"/>
      <w:r w:rsidRPr="00E640D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пола, з пропорціональним заступництвом так при </w:t>
      </w:r>
      <w:proofErr w:type="spellStart"/>
      <w:r w:rsidRPr="00E640D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>законодатних</w:t>
      </w:r>
      <w:proofErr w:type="spellEnd"/>
      <w:r w:rsidRPr="00E640D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ділах, як і при </w:t>
      </w:r>
      <w:proofErr w:type="spellStart"/>
      <w:r w:rsidRPr="00E640D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>правительстві</w:t>
      </w:r>
      <w:proofErr w:type="spellEnd"/>
      <w:r w:rsidRPr="00E640D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для національних меншостей.</w:t>
      </w:r>
    </w:p>
    <w:p w:rsidR="003A304C" w:rsidRPr="00E640D1" w:rsidRDefault="003A304C" w:rsidP="0032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Рішуче протестує проти посягання чужих народів на ту суто-українську область, а зокрема проти ухвал </w:t>
      </w:r>
      <w:proofErr w:type="spellStart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ромунського</w:t>
      </w:r>
      <w:proofErr w:type="spellEnd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віча з дня 27 жовтня, котре, нехтуючи брутально принцип </w:t>
      </w:r>
      <w:proofErr w:type="spellStart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самоозначення</w:t>
      </w:r>
      <w:proofErr w:type="spellEnd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народів, виявило намір загарбати цілу Буковину під панування </w:t>
      </w:r>
      <w:proofErr w:type="spellStart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ромунських</w:t>
      </w:r>
      <w:proofErr w:type="spellEnd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боярів</w:t>
      </w:r>
      <w:proofErr w:type="spellEnd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і попів – та заявляє, що український </w:t>
      </w:r>
      <w:proofErr w:type="spellStart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нарід</w:t>
      </w:r>
      <w:proofErr w:type="spellEnd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чужого не бажає, але своєї рідної землі боронитиме до останнього. За се з </w:t>
      </w:r>
      <w:proofErr w:type="spellStart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покликаннями</w:t>
      </w:r>
      <w:proofErr w:type="spellEnd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заступниками </w:t>
      </w:r>
      <w:proofErr w:type="spellStart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ромунського</w:t>
      </w:r>
      <w:proofErr w:type="spellEnd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народу і </w:t>
      </w:r>
      <w:proofErr w:type="spellStart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іньших</w:t>
      </w:r>
      <w:proofErr w:type="spellEnd"/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народів все готовий порозумітися для мирної розв’язки всіх справ.</w:t>
      </w:r>
    </w:p>
    <w:p w:rsidR="003A304C" w:rsidRPr="00E640D1" w:rsidRDefault="003A304C" w:rsidP="003A30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>Віче взиває буковинську делегацію “Укр. Національної Ради” перебрати негайно правління української часті краю.</w:t>
      </w:r>
    </w:p>
    <w:p w:rsidR="003A304C" w:rsidRPr="00E640D1" w:rsidRDefault="003A304C" w:rsidP="003A3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Віче бажає прилучення австрійської часті української землі до України”</w:t>
      </w:r>
    </w:p>
    <w:p w:rsidR="00232D0A" w:rsidRPr="00E640D1" w:rsidRDefault="003A304C" w:rsidP="0032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Після віча відбулася велика маніфестація учасників головними вулицями Чернівців до збірної точки на площі </w:t>
      </w:r>
      <w:proofErr w:type="spellStart"/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Елізабетплац</w:t>
      </w:r>
      <w:proofErr w:type="spellEnd"/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(нині Театральна). Після промови Осипа Безпалка, в якій він висловив волю всіх присутніх про прилучення Буковини до України, співом “Ще не вмерла Україна” і “Не </w:t>
      </w:r>
      <w:r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пора” маніфестація мирно завершилася.</w:t>
      </w:r>
      <w:r w:rsidR="00232D0A" w:rsidRPr="00E640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Опоненти в особі румунських колег-депутатів не забарилися з відповіддю. Вони зробили ставку на силовий варіант. 11 листопада 2018 року без жодного пострілу, майже без серйозного спротиву на територію краю зайшли </w:t>
      </w:r>
      <w:proofErr w:type="spellStart"/>
      <w:r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„зелені</w:t>
      </w:r>
      <w:proofErr w:type="spellEnd"/>
      <w:r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чоловічки” румунської армії. Протокол передачі влади на Буковині президентом краю графом Йосифом фон </w:t>
      </w:r>
      <w:proofErr w:type="spellStart"/>
      <w:r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Ецдорфом</w:t>
      </w:r>
      <w:proofErr w:type="spellEnd"/>
      <w:r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6 листопада 1918 року представникам румунської та української нації </w:t>
      </w:r>
      <w:proofErr w:type="spellStart"/>
      <w:r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Аурелу</w:t>
      </w:r>
      <w:proofErr w:type="spellEnd"/>
      <w:r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Ончулу</w:t>
      </w:r>
      <w:proofErr w:type="spellEnd"/>
      <w:r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Омеляну Поповичу вже нічого не вирішував.</w:t>
      </w:r>
    </w:p>
    <w:p w:rsidR="00232D0A" w:rsidRPr="00E640D1" w:rsidRDefault="00232D0A" w:rsidP="00232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5A097A04" wp14:editId="389AD567">
            <wp:extent cx="1371600" cy="1819275"/>
            <wp:effectExtent l="0" t="0" r="0" b="9525"/>
            <wp:docPr id="1" name="Рисунок 1" descr="300px-Aurel_Onci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300px-Aurel_Onciu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43" cy="182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0A" w:rsidRPr="00E640D1" w:rsidRDefault="00232D0A" w:rsidP="0032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</w:t>
      </w:r>
      <w:r w:rsidR="003A304C"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proofErr w:type="spellStart"/>
      <w:r w:rsidRPr="00E640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Аурел</w:t>
      </w:r>
      <w:proofErr w:type="spellEnd"/>
      <w:r w:rsidRPr="00E640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proofErr w:type="spellStart"/>
      <w:r w:rsidRPr="00E640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Ончул</w:t>
      </w:r>
      <w:proofErr w:type="spellEnd"/>
    </w:p>
    <w:p w:rsidR="003A304C" w:rsidRPr="00E640D1" w:rsidRDefault="003A304C" w:rsidP="0032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Румуни з допомогою сили закріпили своє панування до 40 року минулого </w:t>
      </w:r>
      <w:proofErr w:type="spellStart"/>
      <w:r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століття.Зрозуміло</w:t>
      </w:r>
      <w:proofErr w:type="spellEnd"/>
      <w:r w:rsidRPr="00E640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навіть якби такий спротив був, творення української влади на Буковині не було б успішно завершене хоча б тому, що в подіях 1917 – 1921 років не встояла українська держава, а без Соборної Української Держави не могла самостійно існувати Північна Буковина.</w:t>
      </w:r>
    </w:p>
    <w:p w:rsidR="003A304C" w:rsidRPr="00E640D1" w:rsidRDefault="003A304C" w:rsidP="005B7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640D1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26F9A41D" wp14:editId="5219C241">
            <wp:extent cx="1757852" cy="2409825"/>
            <wp:effectExtent l="0" t="0" r="0" b="0"/>
            <wp:docPr id="11" name="Рисунок 11" descr="Popovych_Omel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opovych_Omelya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52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0A" w:rsidRPr="00E640D1" w:rsidRDefault="00232D0A" w:rsidP="005B7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640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Омелян Попович</w:t>
      </w:r>
    </w:p>
    <w:p w:rsidR="003A304C" w:rsidRPr="00E640D1" w:rsidRDefault="003A304C" w:rsidP="005B7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</w:p>
    <w:p w:rsidR="005B77E4" w:rsidRPr="00E640D1" w:rsidRDefault="003A304C" w:rsidP="00232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413E09A9" wp14:editId="04056E44">
            <wp:extent cx="3676650" cy="1971675"/>
            <wp:effectExtent l="0" t="0" r="0" b="9525"/>
            <wp:docPr id="9" name="Рисунок 9" descr="99 &amp;rcy;&amp;ocy;&amp;kcy;&amp;iukcy;&amp;vcy; &amp;tcy;&amp;ocy;&amp;mcy;&amp;ucy; &amp;vcy;&amp;iukcy;&amp;dcy;&amp;bcy;&amp;ucy;&amp;lcy;&amp;ocy;&amp;scy;&amp;yacy; &amp;Bcy;&amp;ucy;&amp;kcy;&amp;ocy;&amp;vcy;&amp;icy;&amp;ncy;&amp;scy;&amp;softcy;&amp;kcy;&amp;iecy; &amp;vcy;&amp;iukcy;&amp;ch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99 &amp;rcy;&amp;ocy;&amp;kcy;&amp;iukcy;&amp;vcy; &amp;tcy;&amp;ocy;&amp;mcy;&amp;ucy; &amp;vcy;&amp;iukcy;&amp;dcy;&amp;bcy;&amp;ucy;&amp;lcy;&amp;ocy;&amp;scy;&amp;yacy; &amp;Bcy;&amp;ucy;&amp;kcy;&amp;ocy;&amp;vcy;&amp;icy;&amp;ncy;&amp;scy;&amp;softcy;&amp;kcy;&amp;iecy; &amp;vcy;&amp;iukcy;&amp;chcy;&amp;iecy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400" cy="197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4C" w:rsidRPr="00E640D1" w:rsidRDefault="003A304C" w:rsidP="003A3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>Використана література:</w:t>
      </w:r>
    </w:p>
    <w:p w:rsidR="003A304C" w:rsidRPr="00E640D1" w:rsidRDefault="003A304C" w:rsidP="005B7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1 </w:t>
      </w:r>
      <w:proofErr w:type="spellStart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.Стаття</w:t>
      </w:r>
      <w:proofErr w:type="spellEnd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газети “</w:t>
      </w:r>
      <w:proofErr w:type="spellStart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Кгіеgs-Аusgabе</w:t>
      </w:r>
      <w:proofErr w:type="spellEnd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Czernowitzer</w:t>
      </w:r>
      <w:proofErr w:type="spellEnd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Allgemeine</w:t>
      </w:r>
      <w:proofErr w:type="spellEnd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Zeitung</w:t>
      </w:r>
      <w:proofErr w:type="spellEnd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/</w:t>
      </w:r>
      <w:proofErr w:type="spellStart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Czernowitzer</w:t>
      </w:r>
      <w:proofErr w:type="spellEnd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Tagblatt</w:t>
      </w:r>
      <w:proofErr w:type="spellEnd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”: “Ситуація в Чернівцях” (Про події Буковинського Народного Віча) від 4 листопада 1918 року.;</w:t>
      </w:r>
    </w:p>
    <w:p w:rsidR="003A304C" w:rsidRPr="00E640D1" w:rsidRDefault="003A304C" w:rsidP="005B7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2. Протокол передачі влади на Буковині президентом краю графом Йосифом фон </w:t>
      </w:r>
      <w:proofErr w:type="spellStart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Ецдорфом</w:t>
      </w:r>
      <w:proofErr w:type="spellEnd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представникам румунської та української нації </w:t>
      </w:r>
      <w:proofErr w:type="spellStart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Аурелу</w:t>
      </w:r>
      <w:proofErr w:type="spellEnd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Ончулу</w:t>
      </w:r>
      <w:proofErr w:type="spellEnd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та Омеляну Поповичу;</w:t>
      </w:r>
    </w:p>
    <w:p w:rsidR="003A304C" w:rsidRPr="00E640D1" w:rsidRDefault="003A304C" w:rsidP="005B7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3. Стаття газети ” </w:t>
      </w:r>
      <w:proofErr w:type="spellStart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CzernowitzerMorgenblatt</w:t>
      </w:r>
      <w:proofErr w:type="spellEnd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”: Події в Чернівцях (про хід «української від 6 листопада 1918 року;</w:t>
      </w:r>
    </w:p>
    <w:p w:rsidR="003A304C" w:rsidRPr="00E640D1" w:rsidRDefault="003A304C" w:rsidP="005B7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4. Стаття газети ” ” </w:t>
      </w:r>
      <w:proofErr w:type="spellStart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CzernowitzerMorgenblatt</w:t>
      </w:r>
      <w:proofErr w:type="spellEnd"/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”: “Буковина (1775 – 1918). Історичний день”</w:t>
      </w:r>
    </w:p>
    <w:p w:rsidR="003A304C" w:rsidRPr="00E640D1" w:rsidRDefault="003A304C" w:rsidP="005B7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(Про маніфест між Українською та Румунською Національними Радами щодо спільного управління Буковиною) від 7 листопада 1918 року;</w:t>
      </w:r>
    </w:p>
    <w:p w:rsidR="003A304C" w:rsidRPr="00E640D1" w:rsidRDefault="003A304C" w:rsidP="005B77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4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5. Рішення Румунської Національної Ради про оголошення стану облоги на Буковині від 12 листопада 1918 року.</w:t>
      </w:r>
    </w:p>
    <w:p w:rsidR="003A304C" w:rsidRPr="00E640D1" w:rsidRDefault="003A304C" w:rsidP="005B77E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E640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5F63E052" wp14:editId="15A19DC8">
                <wp:extent cx="2905125" cy="1971675"/>
                <wp:effectExtent l="0" t="0" r="0" b="0"/>
                <wp:docPr id="8" name="Прямоугольник 8" descr="bgi-305x207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0512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bgi-305x207" href="https://chas.cv.ua/history/10478-13-travnya-v-storyi.html" style="width:228.7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3A304C" w:rsidRPr="00E640D1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60" w:rsidRDefault="00461860" w:rsidP="006D4F4C">
      <w:pPr>
        <w:spacing w:after="0" w:line="240" w:lineRule="auto"/>
      </w:pPr>
      <w:r>
        <w:separator/>
      </w:r>
    </w:p>
  </w:endnote>
  <w:endnote w:type="continuationSeparator" w:id="0">
    <w:p w:rsidR="00461860" w:rsidRDefault="00461860" w:rsidP="006D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879472"/>
      <w:docPartObj>
        <w:docPartGallery w:val="Page Numbers (Bottom of Page)"/>
        <w:docPartUnique/>
      </w:docPartObj>
    </w:sdtPr>
    <w:sdtEndPr/>
    <w:sdtContent>
      <w:p w:rsidR="002D4F16" w:rsidRDefault="002D4F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419">
          <w:rPr>
            <w:noProof/>
          </w:rPr>
          <w:t>5</w:t>
        </w:r>
        <w:r>
          <w:fldChar w:fldCharType="end"/>
        </w:r>
      </w:p>
    </w:sdtContent>
  </w:sdt>
  <w:p w:rsidR="002D4F16" w:rsidRDefault="002D4F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60" w:rsidRDefault="00461860" w:rsidP="006D4F4C">
      <w:pPr>
        <w:spacing w:after="0" w:line="240" w:lineRule="auto"/>
      </w:pPr>
      <w:r>
        <w:separator/>
      </w:r>
    </w:p>
  </w:footnote>
  <w:footnote w:type="continuationSeparator" w:id="0">
    <w:p w:rsidR="00461860" w:rsidRDefault="00461860" w:rsidP="006D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11D"/>
    <w:multiLevelType w:val="multilevel"/>
    <w:tmpl w:val="D162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8D3E44"/>
    <w:multiLevelType w:val="hybridMultilevel"/>
    <w:tmpl w:val="E6200A0C"/>
    <w:lvl w:ilvl="0" w:tplc="3362A928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F2B390B"/>
    <w:multiLevelType w:val="multilevel"/>
    <w:tmpl w:val="4346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812B4"/>
    <w:multiLevelType w:val="multilevel"/>
    <w:tmpl w:val="5EF2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42788"/>
    <w:multiLevelType w:val="multilevel"/>
    <w:tmpl w:val="A838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6745D9"/>
    <w:multiLevelType w:val="multilevel"/>
    <w:tmpl w:val="AE26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B73C7"/>
    <w:multiLevelType w:val="hybridMultilevel"/>
    <w:tmpl w:val="DBB8B4E0"/>
    <w:lvl w:ilvl="0" w:tplc="7832A3E8">
      <w:start w:val="1"/>
      <w:numFmt w:val="bullet"/>
      <w:lvlText w:val=""/>
      <w:lvlJc w:val="left"/>
      <w:pPr>
        <w:tabs>
          <w:tab w:val="num" w:pos="180"/>
        </w:tabs>
        <w:ind w:left="180" w:firstLine="0"/>
      </w:pPr>
      <w:rPr>
        <w:rFonts w:ascii="Symbol" w:hAnsi="Symbol" w:hint="default"/>
      </w:rPr>
    </w:lvl>
    <w:lvl w:ilvl="1" w:tplc="7DA223C4">
      <w:start w:val="1"/>
      <w:numFmt w:val="decimal"/>
      <w:lvlText w:val="%2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7248735D"/>
    <w:multiLevelType w:val="multilevel"/>
    <w:tmpl w:val="8B280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D84BB8"/>
    <w:multiLevelType w:val="multilevel"/>
    <w:tmpl w:val="8B2801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30"/>
    <w:rsid w:val="000021E3"/>
    <w:rsid w:val="00057A28"/>
    <w:rsid w:val="00084DEC"/>
    <w:rsid w:val="000A38CA"/>
    <w:rsid w:val="000B29ED"/>
    <w:rsid w:val="000B66C5"/>
    <w:rsid w:val="000D44A6"/>
    <w:rsid w:val="00165330"/>
    <w:rsid w:val="00193980"/>
    <w:rsid w:val="001C306D"/>
    <w:rsid w:val="00232D0A"/>
    <w:rsid w:val="002503CA"/>
    <w:rsid w:val="002614E8"/>
    <w:rsid w:val="002A7CBC"/>
    <w:rsid w:val="002C6187"/>
    <w:rsid w:val="002D4F16"/>
    <w:rsid w:val="00322960"/>
    <w:rsid w:val="00336040"/>
    <w:rsid w:val="00376AC1"/>
    <w:rsid w:val="00394031"/>
    <w:rsid w:val="003A09A1"/>
    <w:rsid w:val="003A304C"/>
    <w:rsid w:val="003C4F64"/>
    <w:rsid w:val="003D31EA"/>
    <w:rsid w:val="004606C7"/>
    <w:rsid w:val="00461860"/>
    <w:rsid w:val="00504DF8"/>
    <w:rsid w:val="0051333A"/>
    <w:rsid w:val="005A65E1"/>
    <w:rsid w:val="005B77E4"/>
    <w:rsid w:val="005C2577"/>
    <w:rsid w:val="0063777D"/>
    <w:rsid w:val="006441A1"/>
    <w:rsid w:val="006B5584"/>
    <w:rsid w:val="006B77F2"/>
    <w:rsid w:val="006D4F4C"/>
    <w:rsid w:val="008218AF"/>
    <w:rsid w:val="00843D6C"/>
    <w:rsid w:val="00867088"/>
    <w:rsid w:val="00907B4A"/>
    <w:rsid w:val="009216F2"/>
    <w:rsid w:val="00951A2A"/>
    <w:rsid w:val="00962D74"/>
    <w:rsid w:val="00A117B9"/>
    <w:rsid w:val="00A87554"/>
    <w:rsid w:val="00AE3378"/>
    <w:rsid w:val="00B562EA"/>
    <w:rsid w:val="00B8681B"/>
    <w:rsid w:val="00BA0F1D"/>
    <w:rsid w:val="00BD0636"/>
    <w:rsid w:val="00C71BDD"/>
    <w:rsid w:val="00E200AC"/>
    <w:rsid w:val="00E640D1"/>
    <w:rsid w:val="00EC2DB1"/>
    <w:rsid w:val="00EE140A"/>
    <w:rsid w:val="00EE56DD"/>
    <w:rsid w:val="00F00419"/>
    <w:rsid w:val="00F72739"/>
    <w:rsid w:val="00F75F6F"/>
    <w:rsid w:val="00FA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D74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EE14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E14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D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4F4C"/>
  </w:style>
  <w:style w:type="paragraph" w:styleId="aa">
    <w:name w:val="footer"/>
    <w:basedOn w:val="a"/>
    <w:link w:val="ab"/>
    <w:uiPriority w:val="99"/>
    <w:unhideWhenUsed/>
    <w:rsid w:val="006D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4F4C"/>
  </w:style>
  <w:style w:type="table" w:styleId="ac">
    <w:name w:val="Table Grid"/>
    <w:basedOn w:val="a1"/>
    <w:uiPriority w:val="59"/>
    <w:rsid w:val="002D4F16"/>
    <w:pPr>
      <w:spacing w:after="0" w:line="240" w:lineRule="auto"/>
      <w:ind w:firstLine="709"/>
      <w:jc w:val="center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D74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EE14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E14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D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4F4C"/>
  </w:style>
  <w:style w:type="paragraph" w:styleId="aa">
    <w:name w:val="footer"/>
    <w:basedOn w:val="a"/>
    <w:link w:val="ab"/>
    <w:uiPriority w:val="99"/>
    <w:unhideWhenUsed/>
    <w:rsid w:val="006D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4F4C"/>
  </w:style>
  <w:style w:type="table" w:styleId="ac">
    <w:name w:val="Table Grid"/>
    <w:basedOn w:val="a1"/>
    <w:uiPriority w:val="59"/>
    <w:rsid w:val="002D4F16"/>
    <w:pPr>
      <w:spacing w:after="0" w:line="240" w:lineRule="auto"/>
      <w:ind w:firstLine="709"/>
      <w:jc w:val="center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739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0686970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37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06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623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922985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B%D1%8C%D0%B2%D1%96%D0%B2" TargetMode="External"/><Relationship Id="rId13" Type="http://schemas.openxmlformats.org/officeDocument/2006/relationships/hyperlink" Target="https://uk.wikipedia.org/wiki/%D0%9D%D0%B0%D1%83%D0%BA%D0%BE%D0%B2%D0%B0_%D0%B4%D1%83%D0%BC%D0%BA%D0%B0" TargetMode="External"/><Relationship Id="rId18" Type="http://schemas.openxmlformats.org/officeDocument/2006/relationships/hyperlink" Target="https://chas.cv.ua/history/10478-13-travnya-v-storyi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istory.org.ua/?termin=Bukovynske_narodne_1918" TargetMode="External"/><Relationship Id="rId14" Type="http://schemas.openxmlformats.org/officeDocument/2006/relationships/hyperlink" Target="https://uk.wikipedia.org/wiki/%D0%A1%D0%BF%D0%B5%D1%86%D1%96%D0%B0%D0%BB%D1%8C%D0%BD%D0%B0:%D0%94%D0%B6%D0%B5%D1%80%D0%B5%D0%BB%D0%B0_%D0%BA%D0%BD%D0%B8%D0%B3/9660007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9998</Words>
  <Characters>5700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Оленка</cp:lastModifiedBy>
  <cp:revision>4</cp:revision>
  <cp:lastPrinted>2018-08-15T09:41:00Z</cp:lastPrinted>
  <dcterms:created xsi:type="dcterms:W3CDTF">2018-08-29T09:21:00Z</dcterms:created>
  <dcterms:modified xsi:type="dcterms:W3CDTF">2018-08-29T09:24:00Z</dcterms:modified>
</cp:coreProperties>
</file>