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uk-UA" w:eastAsia="ru-RU"/>
        </w:rPr>
      </w:pP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 </w:t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0" w:name="o1"/>
      <w:bookmarkEnd w:id="0"/>
      <w:r w:rsidRPr="007D7EF4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 xml:space="preserve">                    З А К О Н   У К Р А Ї Н И </w:t>
      </w:r>
      <w:r w:rsidRPr="007D7EF4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1" w:name="o2"/>
      <w:bookmarkEnd w:id="1"/>
      <w:r w:rsidRPr="007D7EF4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 xml:space="preserve">      Про </w:t>
      </w:r>
      <w:proofErr w:type="spellStart"/>
      <w:r w:rsidRPr="007D7EF4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внесення</w:t>
      </w:r>
      <w:proofErr w:type="spellEnd"/>
      <w:r w:rsidRPr="007D7EF4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змін</w:t>
      </w:r>
      <w:proofErr w:type="spellEnd"/>
      <w:r w:rsidRPr="007D7EF4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 xml:space="preserve"> до Закону </w:t>
      </w:r>
      <w:proofErr w:type="spellStart"/>
      <w:r w:rsidRPr="007D7EF4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України</w:t>
      </w:r>
      <w:proofErr w:type="spellEnd"/>
      <w:r w:rsidRPr="007D7EF4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 xml:space="preserve"> "Про </w:t>
      </w:r>
      <w:proofErr w:type="spellStart"/>
      <w:r w:rsidRPr="007D7EF4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вищу</w:t>
      </w:r>
      <w:proofErr w:type="spellEnd"/>
      <w:r w:rsidRPr="007D7EF4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освіту</w:t>
      </w:r>
      <w:proofErr w:type="spellEnd"/>
      <w:r w:rsidRPr="007D7EF4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 xml:space="preserve">" </w:t>
      </w:r>
      <w:r w:rsidRPr="007D7EF4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br/>
        <w:t xml:space="preserve">             </w:t>
      </w:r>
      <w:proofErr w:type="spellStart"/>
      <w:r w:rsidRPr="007D7EF4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щодо</w:t>
      </w:r>
      <w:proofErr w:type="spellEnd"/>
      <w:r w:rsidRPr="007D7EF4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питань</w:t>
      </w:r>
      <w:proofErr w:type="spellEnd"/>
      <w:r w:rsidRPr="007D7EF4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студентського</w:t>
      </w:r>
      <w:proofErr w:type="spellEnd"/>
      <w:r w:rsidRPr="007D7EF4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самоврядування</w:t>
      </w:r>
      <w:proofErr w:type="spellEnd"/>
      <w:r w:rsidRPr="007D7EF4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2" w:name="o3"/>
      <w:bookmarkEnd w:id="2"/>
      <w:r w:rsidRPr="007D7EF4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eastAsia="ru-RU"/>
        </w:rPr>
        <w:t xml:space="preserve">   ( </w:t>
      </w:r>
      <w:proofErr w:type="spellStart"/>
      <w:r w:rsidRPr="007D7EF4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eastAsia="ru-RU"/>
        </w:rPr>
        <w:t>Відомості</w:t>
      </w:r>
      <w:proofErr w:type="spellEnd"/>
      <w:r w:rsidRPr="007D7EF4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eastAsia="ru-RU"/>
        </w:rPr>
        <w:t>Верховної</w:t>
      </w:r>
      <w:proofErr w:type="spellEnd"/>
      <w:r w:rsidRPr="007D7EF4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eastAsia="ru-RU"/>
        </w:rPr>
        <w:t xml:space="preserve"> Ради </w:t>
      </w:r>
      <w:proofErr w:type="spellStart"/>
      <w:r w:rsidRPr="007D7EF4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eastAsia="ru-RU"/>
        </w:rPr>
        <w:t>України</w:t>
      </w:r>
      <w:proofErr w:type="spellEnd"/>
      <w:r w:rsidRPr="007D7EF4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eastAsia="ru-RU"/>
        </w:rPr>
        <w:t xml:space="preserve"> (ВВР), 2010, N 9, ст.89 ) </w:t>
      </w:r>
      <w:r w:rsidRPr="007D7EF4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eastAsia="ru-RU"/>
        </w:rPr>
        <w:br/>
        <w:t xml:space="preserve"> </w:t>
      </w:r>
      <w:r w:rsidRPr="007D7EF4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3" w:name="o4"/>
      <w:bookmarkEnd w:id="3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Верховна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Рада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України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п</w:t>
      </w:r>
      <w:proofErr w:type="spellEnd"/>
      <w:r w:rsidRPr="007D7EF4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 о с т а </w:t>
      </w:r>
      <w:proofErr w:type="spellStart"/>
      <w:r w:rsidRPr="007D7EF4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н</w:t>
      </w:r>
      <w:proofErr w:type="spellEnd"/>
      <w:r w:rsidRPr="007D7EF4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 о в л я є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: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4" w:name="o5"/>
      <w:bookmarkEnd w:id="4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1. Внести до Закону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України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"Про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освіту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"  (  </w:t>
      </w:r>
      <w:hyperlink r:id="rId4" w:tgtFrame="_blank" w:history="1">
        <w:r w:rsidRPr="007D7EF4">
          <w:rPr>
            <w:rFonts w:ascii="Courier New" w:eastAsia="Times New Roman" w:hAnsi="Courier New" w:cs="Courier New"/>
            <w:color w:val="5674B9"/>
            <w:sz w:val="19"/>
            <w:u w:val="single"/>
            <w:lang w:eastAsia="ru-RU"/>
          </w:rPr>
          <w:t>2984-14</w:t>
        </w:r>
      </w:hyperlink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)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>(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Відомості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Верховної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Ради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України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2002  р.,  N  20,  ст.  134;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2007 р., N 7-8, ст. 66; 2008 р., NN 5-8, ст. 78)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такі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зміни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: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5" w:name="o6"/>
      <w:bookmarkEnd w:id="5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1) абзац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одинадцятий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частини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другої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статті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32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доповнити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словами "за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погодженням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органами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студентського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самоврядування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";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6" w:name="o7"/>
      <w:bookmarkEnd w:id="6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2) у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статті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34: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7" w:name="o8"/>
      <w:bookmarkEnd w:id="7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абзаци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тринадцятий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чотирнадцятий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частини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першої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викласти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в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такій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редакції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: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8" w:name="o9"/>
      <w:bookmarkEnd w:id="8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"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Вчену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раду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закладу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очолює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її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голова  -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керівник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закладу.  До складу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Вченої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ради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закладу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входять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за  посадами  заступники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керівника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закладу,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декани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факультетів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директори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інститутів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учений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секретар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завідувач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бібліотеки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головний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бухгалтер,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керівники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органів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самоврядування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закладу,  а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також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виборні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представники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які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представляють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науково-педагогічних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працівників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обираються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числа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завідувачів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кафедр,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професорів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докторів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наук;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виборні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представники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які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представляють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інших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працівників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закладу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які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працюють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у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ньому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на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постійній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основі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керівники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органів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студентського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самоврядування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закладу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відповідно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до квот,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визначених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у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статуті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закладу.  При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цьому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не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менш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як  75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відсотків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загальної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чисельності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її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складу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мають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становити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науково-педагогічні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працівники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закладу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не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менш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як 10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відсотків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-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виборні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представники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числа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осіб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які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навчаються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у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закладі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.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9" w:name="o10"/>
      <w:bookmarkEnd w:id="9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Виборні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представники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обираються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вищим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колегіальним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органом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громадського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самоврядування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закладу за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поданням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структурних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підрозділів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у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яких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вони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працюють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 а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виборні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представники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числа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осіб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які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навчаються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у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закладі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-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вищим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органом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студентського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самоврядування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закладу";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10" w:name="o11"/>
      <w:bookmarkEnd w:id="10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абзаци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другий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третій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частини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другої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викласти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в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такій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редакції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: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11" w:name="o12"/>
      <w:bookmarkEnd w:id="11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"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Вчену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раду факультету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очолює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її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голова -  декан  факультету.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До  складу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Вченої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ради факультету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входять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за посадами заступники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декана,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завідувачі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кафедр,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керівники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органів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самоврядування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факультету,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керівники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органів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студентського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самоврядування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факультету,  а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також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виборні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представники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які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представляють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науково-педагогічних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працівників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обираються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числа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професорів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докторів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наук,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виборні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представники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які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представляють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інших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працівників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факультету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працюють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у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ньому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на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постійній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основі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виборні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представники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числа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осіб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які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навчаються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у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закладі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відповідно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до  квот,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визначених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у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статуті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закладу.  При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цьому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не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менш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як  75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відсотків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загальної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чисельності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складу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Вченої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ради  факультету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мають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становити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науково-педагогічні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працівники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факультету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не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менш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як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10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відсотків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-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виборні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представники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числа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осіб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які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навчаються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у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закладі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.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12" w:name="o13"/>
      <w:bookmarkEnd w:id="12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lastRenderedPageBreak/>
        <w:t xml:space="preserve">  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Виборні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представники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обираються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органом 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громадського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самоврядування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факультету за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поданням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структурних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підрозділів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у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яких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вони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працюють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а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виборні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представники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числа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осіб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які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навчаються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у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закладі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-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вищим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органом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студентського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самоврядування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факультету";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13" w:name="o14"/>
      <w:bookmarkEnd w:id="13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3) у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статті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37: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14" w:name="o15"/>
      <w:bookmarkEnd w:id="14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у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частині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першій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: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15" w:name="o16"/>
      <w:bookmarkEnd w:id="15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абзац перший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доповнити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словами    "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включаючи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виборних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представників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числа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осіб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які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навчаються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у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закладі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";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16" w:name="o17"/>
      <w:bookmarkEnd w:id="16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абзаци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третій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шістнадцятий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викласти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в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такій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редакції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: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17" w:name="o18"/>
      <w:bookmarkEnd w:id="17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"У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колегіальному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органі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громадського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самоврядування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повинні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бути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представлені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всі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категорії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працівників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закладу,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представники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числа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осіб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які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навчаються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у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закладі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.  При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цьому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не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менш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як 75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відсотків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загальної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чисельності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делегатів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(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членів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)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виборного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органу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повинні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становити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науково-педагогічні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працівники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закладу,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які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працюють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у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цьому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закладі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на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постійній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основі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не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менш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як 10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відсотків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-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виборні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представники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числа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осіб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які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навчаються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у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закладі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";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18" w:name="o19"/>
      <w:bookmarkEnd w:id="18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"В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органі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громадського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самоврядування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факультету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повинні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бути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представлені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всі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категорії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працівників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факультету  та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виборні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представники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числа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осіб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які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навчаються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у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закладі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.  При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цьому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не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менш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як 75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відсотків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загальної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чисельності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делегатів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(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членів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)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виборного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органу 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повинні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становити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науково-педагогічні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працівники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факультету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не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менш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як  10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відсотків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-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виборні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представники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числа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осіб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які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навчаються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у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закладі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";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19" w:name="o20"/>
      <w:bookmarkEnd w:id="19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абзац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чотирнадцятий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доповнити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словами  "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включаючи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виборних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представників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числа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осіб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які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навчаються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у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закладі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";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20" w:name="o21"/>
      <w:bookmarkEnd w:id="20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у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частині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другій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: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21" w:name="o22"/>
      <w:bookmarkEnd w:id="21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абзац перший 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доповнити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словами    "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включаючи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виборних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представників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числа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осіб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які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навчаються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у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закладі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";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22" w:name="o23"/>
      <w:bookmarkEnd w:id="22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після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абзацу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першого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доповнити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новим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абзацом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такого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змісту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: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23" w:name="o24"/>
      <w:bookmarkEnd w:id="23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"У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колегіальному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органі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громадського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самоврядування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закладу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першого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або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другого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рівня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акредитації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повинні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бути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представлені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всі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категорії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працівників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закладу та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представники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числа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осіб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які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навчаються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у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закладі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.  При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цьому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не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менш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як 75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відсотків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загальної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чисельності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делегатів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(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членів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)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виборного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органу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повинні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становити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педагогічні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працівники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закладу,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які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працюють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у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цьому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закладі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на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постійній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основі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не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менш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як 10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відсотків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-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виборні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представники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числа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осіб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які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навчаються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у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закладі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".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24" w:name="o25"/>
      <w:bookmarkEnd w:id="24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У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зв'язку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цим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абзаци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другий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-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дванадцятий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вважати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відповідно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абзацами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третім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-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тринадцятим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;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25" w:name="o26"/>
      <w:bookmarkEnd w:id="25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4) текст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статті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38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викласти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в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такій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редакції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: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26" w:name="o27"/>
      <w:bookmarkEnd w:id="26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"1. У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вищих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навчальних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закладах та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їх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структурних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підрозділах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діє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студентське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самоврядування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яке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є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невід'ємною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частиною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громадського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самоврядування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відповідних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навчальних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закладів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.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27" w:name="o28"/>
      <w:bookmarkEnd w:id="27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lastRenderedPageBreak/>
        <w:t xml:space="preserve">     У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студентському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самоврядуванні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беруть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участь  особи,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які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навчаються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у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закладі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.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Усі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особи,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які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навчаються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у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закладі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мають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рівне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право  на участь у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студентському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самоврядуванні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.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28" w:name="o29"/>
      <w:bookmarkEnd w:id="28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Студентське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самоврядування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забезпечує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захист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прав    та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інтересів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осіб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які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навчаються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у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закладі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та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їхню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участь в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управлінні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вищим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навчальним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закладом.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29" w:name="o30"/>
      <w:bookmarkEnd w:id="29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Студентське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самоврядування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здійснюється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особами, 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які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навчаються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у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закладі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безпосередньо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та через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органи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студентського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самоврядування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що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обираються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шляхом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таємного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голосування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.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30" w:name="o31"/>
      <w:bookmarkEnd w:id="30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2. У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своїй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діяльності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органи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студентського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самоврядування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керуються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законодавством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рішеннями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спеціально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уповноваженого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центрального  органу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виконавчої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влади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в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галузі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освіти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науки та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відповідного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центрального    органу 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виконавчої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влади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  в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підпорядкуванні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якого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знаходиться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вищий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навчальний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заклад,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статутом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закладу.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31" w:name="o32"/>
      <w:bookmarkEnd w:id="31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3.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Органи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студентського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самоврядування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: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32" w:name="o33"/>
      <w:bookmarkEnd w:id="32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приймають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акти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що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регламентують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їхню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організацію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та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діяльність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;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33" w:name="o34"/>
      <w:bookmarkEnd w:id="33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проводять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організаційні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 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наукові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 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культурно-масові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спортивні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оздоровчі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та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інші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заходи;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34" w:name="o35"/>
      <w:bookmarkEnd w:id="34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сприяють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працевлаштуванню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осіб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які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навчаються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у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закладі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;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35" w:name="o36"/>
      <w:bookmarkEnd w:id="35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розпоряджаються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коштами  та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іншим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майном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що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знаходяться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на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їхньому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балансі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та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банківських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рахунках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;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36" w:name="o37"/>
      <w:bookmarkEnd w:id="36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виконують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інші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функції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.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37" w:name="o38"/>
      <w:bookmarkEnd w:id="37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За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погодженням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органом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студентського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самоврядування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у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закладі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приймається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рішення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про: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38" w:name="o39"/>
      <w:bookmarkEnd w:id="38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відрахування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осіб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які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навчаються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у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закладі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та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їх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поновлення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на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;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39" w:name="o40"/>
      <w:bookmarkEnd w:id="39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переведення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осіб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які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навчаються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у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закладі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за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державним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замовленням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на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за контрактом за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рахунок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коштів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фізичних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та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юридичних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осіб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;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40" w:name="o41"/>
      <w:bookmarkEnd w:id="40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переведення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осіб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які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навчаються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у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закладі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за  контрактом  за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рахунок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коштів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фізичних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та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юридичних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осіб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на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за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державним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замовленням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;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41" w:name="o42"/>
      <w:bookmarkEnd w:id="41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призначення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заступника декана,  проректора,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які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відповідають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за роботу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із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студентами;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42" w:name="o43"/>
      <w:bookmarkEnd w:id="42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поселення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осіб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які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навчаються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у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закладі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в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гуртожиток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виселення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гуртожитку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;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43" w:name="o44"/>
      <w:bookmarkEnd w:id="43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затвердження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рішень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питань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студентських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містечок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та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гуртожитків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для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проживання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осіб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які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навчаються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у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закладі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.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44" w:name="o45"/>
      <w:bookmarkEnd w:id="44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4.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Студентське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самоврядування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здійснюється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на 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рівні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студентської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групи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факультету,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гуртожитку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закладу.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Залежно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від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контингенту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студентів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типу  та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специфіки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закладу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студентське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самоврядування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може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здійснюватися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на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рівні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курсу,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спеціальності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студентського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lastRenderedPageBreak/>
        <w:t>містечка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структурних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підрозділів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закладу.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45" w:name="o46"/>
      <w:bookmarkEnd w:id="45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5.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Вищим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органом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студентського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самоврядування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є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загальні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збори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(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конференція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)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осіб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які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навчаються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у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закладі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та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які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: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46" w:name="o47"/>
      <w:bookmarkEnd w:id="46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ухвалюють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Положення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про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студентське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самоврядування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;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47" w:name="o48"/>
      <w:bookmarkEnd w:id="47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обирають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виконавчі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органи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студентського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самоврядування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та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заслуховують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їх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звіти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;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48" w:name="o49"/>
      <w:bookmarkEnd w:id="48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визначають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структуру,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повноваження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та   порядок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обрання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виконавчих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органів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студентського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самоврядування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.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49" w:name="o50"/>
      <w:bookmarkEnd w:id="49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6.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Керівник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закладу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має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всебічно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сприяти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створенню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належних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умов  для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діяльності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органів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студентського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самоврядування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(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надання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приміщення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меблів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оргтехніки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забезпечення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телефонним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зв'язком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постійним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доступом  до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мережі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Інтернет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відведення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місць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для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встановлення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інформаційних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стендів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тощо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).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50" w:name="o51"/>
      <w:bookmarkEnd w:id="50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Фінансовою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основою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студентського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самоврядування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є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кошти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визначені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Вченою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радою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закладу в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розмірі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не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менше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0,5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відсотка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коштів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спеціального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фонду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відповідного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закладу.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51" w:name="o52"/>
      <w:bookmarkEnd w:id="51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Кошти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органів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студентського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самоврядування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спрямовуються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на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виконання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їх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завдань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повноважень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. Не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менш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як 30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відсотків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коштів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мають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витрачатися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на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підтримку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наукової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діяльності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осіб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які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навчаються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у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навчальному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закладі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.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52" w:name="o53"/>
      <w:bookmarkEnd w:id="52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7.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Органи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студентського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самоврядування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можуть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мати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різноманітні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форми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(сенат,  парламент,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старостат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студентська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навчальна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(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наукова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)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частина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студентські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деканати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ради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тощо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)";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53" w:name="o54"/>
      <w:bookmarkEnd w:id="53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5)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частину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першу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статті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54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після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абзацу  десятого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доповнити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новим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абзацом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такого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змісту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: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54" w:name="o55"/>
      <w:bookmarkEnd w:id="54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"участь у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діяльності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органів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громадського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самоврядування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закладу  та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факультетів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Вченої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ради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вищого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навчального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закладу   та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факультетів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органів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студентського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самоврядування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".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55" w:name="o56"/>
      <w:bookmarkEnd w:id="55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У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зв'язку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цим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абзаци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одинадцятий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-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шістнадцятий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вважати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відповідно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абзацами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дванадцятим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-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сімнадцятим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.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56" w:name="o57"/>
      <w:bookmarkEnd w:id="56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2. Цей Закон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набирає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чинності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дня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його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опублікування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.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57" w:name="o58"/>
      <w:bookmarkEnd w:id="57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Президент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України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                   В.ЮЩЕНКО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D7EF4" w:rsidRPr="007D7EF4" w:rsidRDefault="007D7EF4" w:rsidP="007D7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58" w:name="o59"/>
      <w:bookmarkEnd w:id="58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м.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Київ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19 </w:t>
      </w:r>
      <w:proofErr w:type="spellStart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січня</w:t>
      </w:r>
      <w:proofErr w:type="spellEnd"/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2010 року </w:t>
      </w:r>
      <w:r w:rsidRPr="007D7EF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          N 1798-VI </w:t>
      </w:r>
    </w:p>
    <w:p w:rsidR="00B16B52" w:rsidRDefault="00B16B52"/>
    <w:sectPr w:rsidR="00B16B52" w:rsidSect="00B1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D7EF4"/>
    <w:rsid w:val="007D7EF4"/>
    <w:rsid w:val="00B1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D7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7E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D7E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1.rada.gov.ua/laws/show/2984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1698</Words>
  <Characters>9681</Characters>
  <Application>Microsoft Office Word</Application>
  <DocSecurity>0</DocSecurity>
  <Lines>80</Lines>
  <Paragraphs>22</Paragraphs>
  <ScaleCrop>false</ScaleCrop>
  <Company>Hewlett-Packard</Company>
  <LinksUpToDate>false</LinksUpToDate>
  <CharactersWithSpaces>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2014-01-29T10:35:00Z</dcterms:created>
  <dcterms:modified xsi:type="dcterms:W3CDTF">2014-01-29T10:35:00Z</dcterms:modified>
</cp:coreProperties>
</file>